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21" w:rsidRDefault="00377F8B" w:rsidP="008D3921">
      <w:pPr>
        <w:pStyle w:val="Ttulo6"/>
        <w:spacing w:line="276" w:lineRule="auto"/>
        <w:jc w:val="right"/>
        <w:rPr>
          <w:rFonts w:asciiTheme="minorHAnsi" w:hAnsiTheme="minorHAnsi" w:cstheme="minorHAnsi"/>
          <w:sz w:val="22"/>
          <w:szCs w:val="22"/>
          <w:lang w:val="en-US" w:eastAsia="x-none"/>
        </w:rPr>
      </w:pPr>
      <w:r w:rsidRPr="008D3921">
        <w:rPr>
          <w:rFonts w:asciiTheme="minorHAnsi" w:hAnsiTheme="minorHAnsi" w:cstheme="minorHAnsi"/>
          <w:sz w:val="22"/>
          <w:szCs w:val="22"/>
          <w:lang w:val="en-US"/>
        </w:rPr>
        <w:t>Rondonópolis,</w:t>
      </w:r>
      <w:r w:rsidR="008D3921" w:rsidRPr="008D3921">
        <w:rPr>
          <w:rFonts w:asciiTheme="minorHAnsi" w:hAnsiTheme="minorHAnsi" w:cstheme="minorHAnsi"/>
          <w:sz w:val="22"/>
          <w:szCs w:val="22"/>
          <w:lang w:val="en-US"/>
        </w:rPr>
        <w:t xml:space="preserve"> </w:t>
      </w:r>
      <w:r w:rsidR="008D3921" w:rsidRPr="008D3921">
        <w:rPr>
          <w:rFonts w:asciiTheme="minorHAnsi" w:hAnsiTheme="minorHAnsi" w:cstheme="minorHAnsi"/>
          <w:sz w:val="22"/>
          <w:szCs w:val="22"/>
          <w:lang w:val="en-US" w:eastAsia="x-none"/>
        </w:rPr>
        <w:t>February 16, 2017.</w:t>
      </w:r>
    </w:p>
    <w:p w:rsidR="008D3921" w:rsidRPr="008D3921" w:rsidRDefault="008D3921" w:rsidP="008D3921">
      <w:pPr>
        <w:rPr>
          <w:lang w:val="en-US" w:eastAsia="x-none"/>
        </w:rPr>
      </w:pPr>
    </w:p>
    <w:p w:rsidR="008D3921" w:rsidRPr="008D3921" w:rsidRDefault="008D3921" w:rsidP="008D3921">
      <w:pPr>
        <w:spacing w:line="360" w:lineRule="auto"/>
        <w:jc w:val="both"/>
        <w:rPr>
          <w:rFonts w:asciiTheme="minorHAnsi" w:hAnsiTheme="minorHAnsi" w:cstheme="minorHAnsi"/>
          <w:sz w:val="22"/>
          <w:szCs w:val="22"/>
          <w:lang w:val="en-US" w:eastAsia="x-none"/>
        </w:rPr>
      </w:pPr>
      <w:r w:rsidRPr="008D3921">
        <w:rPr>
          <w:rFonts w:asciiTheme="minorHAnsi" w:hAnsiTheme="minorHAnsi" w:cstheme="minorHAnsi"/>
          <w:sz w:val="22"/>
          <w:szCs w:val="22"/>
          <w:lang w:val="en-US" w:eastAsia="x-none"/>
        </w:rPr>
        <w:t xml:space="preserve">To </w:t>
      </w:r>
      <w:hyperlink r:id="rId7" w:history="1">
        <w:r w:rsidRPr="008D3921">
          <w:rPr>
            <w:rStyle w:val="Hyperlink"/>
            <w:rFonts w:asciiTheme="minorHAnsi" w:hAnsiTheme="minorHAnsi" w:cstheme="minorHAnsi"/>
            <w:b/>
            <w:bCs/>
            <w:color w:val="auto"/>
            <w:sz w:val="22"/>
            <w:szCs w:val="22"/>
            <w:u w:val="none"/>
            <w:lang w:eastAsia="x-none"/>
          </w:rPr>
          <w:t>Emilson França de Queiroz</w:t>
        </w:r>
      </w:hyperlink>
      <w:r w:rsidRPr="008D3921">
        <w:rPr>
          <w:rFonts w:asciiTheme="minorHAnsi" w:hAnsiTheme="minorHAnsi" w:cstheme="minorHAnsi"/>
          <w:sz w:val="22"/>
          <w:szCs w:val="22"/>
          <w:lang w:val="en-US" w:eastAsia="x-none"/>
        </w:rPr>
        <w:t>, Editor-in-chief of Pesquisa Agropecuária Brasileira</w:t>
      </w:r>
    </w:p>
    <w:p w:rsidR="008D3921" w:rsidRPr="008D3921" w:rsidRDefault="008D3921" w:rsidP="008D3921">
      <w:pPr>
        <w:spacing w:line="360" w:lineRule="auto"/>
        <w:ind w:firstLine="708"/>
        <w:jc w:val="both"/>
        <w:rPr>
          <w:rFonts w:asciiTheme="minorHAnsi" w:hAnsiTheme="minorHAnsi" w:cstheme="minorHAnsi"/>
          <w:sz w:val="16"/>
          <w:szCs w:val="16"/>
          <w:lang w:val="en-US" w:eastAsia="x-none"/>
        </w:rPr>
      </w:pPr>
    </w:p>
    <w:p w:rsidR="008D3921" w:rsidRPr="008D3921" w:rsidRDefault="008D3921" w:rsidP="008D3921">
      <w:pPr>
        <w:spacing w:line="360" w:lineRule="auto"/>
        <w:ind w:firstLine="708"/>
        <w:jc w:val="both"/>
        <w:rPr>
          <w:rFonts w:asciiTheme="minorHAnsi" w:hAnsiTheme="minorHAnsi" w:cstheme="minorHAnsi"/>
          <w:bCs/>
          <w:sz w:val="22"/>
          <w:szCs w:val="22"/>
          <w:lang w:eastAsia="x-none"/>
        </w:rPr>
      </w:pPr>
      <w:r w:rsidRPr="008D3921">
        <w:rPr>
          <w:rFonts w:asciiTheme="minorHAnsi" w:hAnsiTheme="minorHAnsi" w:cstheme="minorHAnsi"/>
          <w:bCs/>
          <w:sz w:val="22"/>
          <w:szCs w:val="22"/>
          <w:lang w:eastAsia="x-none"/>
        </w:rPr>
        <w:t>We would like to submit our paper entitled “Carbon turnover determination in weanling piglets muscles” by Amorim et al. to your journal. As you certainly know, piglets (</w:t>
      </w:r>
      <w:r w:rsidRPr="008D3921">
        <w:rPr>
          <w:rFonts w:asciiTheme="minorHAnsi" w:hAnsiTheme="minorHAnsi" w:cstheme="minorHAnsi"/>
          <w:bCs/>
          <w:i/>
          <w:sz w:val="22"/>
          <w:szCs w:val="22"/>
          <w:lang w:eastAsia="x-none"/>
        </w:rPr>
        <w:t>Sus scrofa domesticus</w:t>
      </w:r>
      <w:r w:rsidRPr="008D3921">
        <w:rPr>
          <w:rFonts w:asciiTheme="minorHAnsi" w:hAnsiTheme="minorHAnsi" w:cstheme="minorHAnsi"/>
          <w:bCs/>
          <w:sz w:val="22"/>
          <w:szCs w:val="22"/>
          <w:lang w:eastAsia="x-none"/>
        </w:rPr>
        <w:t xml:space="preserve">) have been used as an animal model since they are closely related to humans in terms of anatomy, genetics and physiology, and represent an excellent animal model to study various diseases and experiments for additive-testing. Thus, as early-weaning of piglets causes stress characterized by a decrease in feed intake followed by declined growth rates; thus, a fast recovery represents an essential step for the proper growth of these animals. </w:t>
      </w:r>
    </w:p>
    <w:p w:rsidR="008D3921" w:rsidRPr="008D3921" w:rsidRDefault="008D3921" w:rsidP="008D3921">
      <w:pPr>
        <w:spacing w:line="360" w:lineRule="auto"/>
        <w:ind w:firstLine="708"/>
        <w:jc w:val="both"/>
        <w:rPr>
          <w:rFonts w:asciiTheme="minorHAnsi" w:hAnsiTheme="minorHAnsi" w:cstheme="minorHAnsi"/>
          <w:bCs/>
          <w:sz w:val="22"/>
          <w:szCs w:val="22"/>
          <w:lang w:eastAsia="x-none"/>
        </w:rPr>
      </w:pPr>
      <w:r w:rsidRPr="008D3921">
        <w:rPr>
          <w:rFonts w:asciiTheme="minorHAnsi" w:hAnsiTheme="minorHAnsi" w:cstheme="minorHAnsi"/>
          <w:bCs/>
          <w:sz w:val="22"/>
          <w:szCs w:val="22"/>
          <w:lang w:eastAsia="x-none"/>
        </w:rPr>
        <w:t>Previous studies have assessed a potential role for dietary glutamine and glutamic acid as performance enhancing additives. However, beneficial effects to the muscles have been hard to unveil due to technical limitations of the somewhat subjective and error prone morphometric analyses. In face of these uncertainties and the availability of the isotope dillution technique that measures carbon isotopes incorporation in tissues, this study aimed at evaluating the influence of dietary glutamine and glutamic acid on growth performance, feed economic feasibility and δ</w:t>
      </w:r>
      <w:r w:rsidRPr="008D3921">
        <w:rPr>
          <w:rFonts w:asciiTheme="minorHAnsi" w:hAnsiTheme="minorHAnsi" w:cstheme="minorHAnsi"/>
          <w:bCs/>
          <w:sz w:val="22"/>
          <w:szCs w:val="22"/>
          <w:vertAlign w:val="superscript"/>
          <w:lang w:eastAsia="x-none"/>
        </w:rPr>
        <w:t>13</w:t>
      </w:r>
      <w:r w:rsidRPr="008D3921">
        <w:rPr>
          <w:rFonts w:asciiTheme="minorHAnsi" w:hAnsiTheme="minorHAnsi" w:cstheme="minorHAnsi"/>
          <w:bCs/>
          <w:sz w:val="22"/>
          <w:szCs w:val="22"/>
          <w:lang w:eastAsia="x-none"/>
        </w:rPr>
        <w:t>C carbon turnover in muscles using mass spectrometry as a tool for characterization of piglet’s diets by tracing its feeding regimen.</w:t>
      </w:r>
    </w:p>
    <w:p w:rsidR="008D3921" w:rsidRPr="008D3921" w:rsidRDefault="008D3921" w:rsidP="008D3921">
      <w:pPr>
        <w:spacing w:line="360" w:lineRule="auto"/>
        <w:ind w:firstLine="708"/>
        <w:jc w:val="both"/>
        <w:rPr>
          <w:rFonts w:asciiTheme="minorHAnsi" w:hAnsiTheme="minorHAnsi" w:cstheme="minorHAnsi"/>
          <w:bCs/>
          <w:sz w:val="22"/>
          <w:szCs w:val="22"/>
          <w:lang w:eastAsia="x-none"/>
        </w:rPr>
      </w:pPr>
      <w:r w:rsidRPr="008D3921">
        <w:rPr>
          <w:rFonts w:asciiTheme="minorHAnsi" w:hAnsiTheme="minorHAnsi" w:cstheme="minorHAnsi"/>
          <w:bCs/>
          <w:sz w:val="22"/>
          <w:szCs w:val="22"/>
          <w:lang w:eastAsia="x-none"/>
        </w:rPr>
        <w:t>We were able to show that 1% dietary supplementation of glutamine and glutamic acid accelerated the carbon turnover in studied muscles, suggesting faster recovery during the post-weaning period. Also, we observed that glutamic acid diet presented lower cost per kilogram of live weight gain, better economic efficiency ratio and better average cost index in studied periods when compared to glutamine diet. These results showed that the stable isotopes technique (δ</w:t>
      </w:r>
      <w:r w:rsidRPr="008D3921">
        <w:rPr>
          <w:rFonts w:asciiTheme="minorHAnsi" w:hAnsiTheme="minorHAnsi" w:cstheme="minorHAnsi"/>
          <w:bCs/>
          <w:sz w:val="22"/>
          <w:szCs w:val="22"/>
          <w:vertAlign w:val="superscript"/>
          <w:lang w:eastAsia="x-none"/>
        </w:rPr>
        <w:t>13</w:t>
      </w:r>
      <w:r w:rsidRPr="008D3921">
        <w:rPr>
          <w:rFonts w:asciiTheme="minorHAnsi" w:hAnsiTheme="minorHAnsi" w:cstheme="minorHAnsi"/>
          <w:bCs/>
          <w:sz w:val="22"/>
          <w:szCs w:val="22"/>
          <w:lang w:eastAsia="x-none"/>
        </w:rPr>
        <w:t xml:space="preserve">C) provides an important and sensitive tool for studies such as this one.  </w:t>
      </w:r>
    </w:p>
    <w:p w:rsidR="008D3921" w:rsidRPr="008D3921" w:rsidRDefault="008D3921" w:rsidP="008D3921">
      <w:pPr>
        <w:spacing w:line="360" w:lineRule="auto"/>
        <w:ind w:firstLine="708"/>
        <w:jc w:val="both"/>
        <w:rPr>
          <w:rFonts w:asciiTheme="minorHAnsi" w:hAnsiTheme="minorHAnsi" w:cstheme="minorHAnsi"/>
          <w:bCs/>
          <w:sz w:val="22"/>
          <w:szCs w:val="22"/>
          <w:lang w:eastAsia="x-none"/>
        </w:rPr>
      </w:pPr>
      <w:r w:rsidRPr="008D3921">
        <w:rPr>
          <w:rFonts w:asciiTheme="minorHAnsi" w:hAnsiTheme="minorHAnsi" w:cstheme="minorHAnsi"/>
          <w:bCs/>
          <w:sz w:val="22"/>
          <w:szCs w:val="22"/>
          <w:lang w:eastAsia="x-none"/>
        </w:rPr>
        <w:t>The implication of this study is the knowledge about the magnitude of incorporation to interpret field isotopic data and the inference of temporal variability of additives in piglet’s diets. Indeed, by measuring several tissues with contrasting incorporation rates, we could determine the time-scales at which animals shift among diets with different isotop</w:t>
      </w:r>
      <w:r>
        <w:rPr>
          <w:rFonts w:asciiTheme="minorHAnsi" w:hAnsiTheme="minorHAnsi" w:cstheme="minorHAnsi"/>
          <w:bCs/>
          <w:sz w:val="22"/>
          <w:szCs w:val="22"/>
          <w:lang w:eastAsia="x-none"/>
        </w:rPr>
        <w:t>ic</w:t>
      </w:r>
      <w:r w:rsidRPr="008D3921">
        <w:rPr>
          <w:rFonts w:asciiTheme="minorHAnsi" w:hAnsiTheme="minorHAnsi" w:cstheme="minorHAnsi"/>
          <w:bCs/>
          <w:sz w:val="22"/>
          <w:szCs w:val="22"/>
          <w:lang w:eastAsia="x-none"/>
        </w:rPr>
        <w:t xml:space="preserve"> values. </w:t>
      </w:r>
    </w:p>
    <w:p w:rsidR="008D3921" w:rsidRDefault="008D3921" w:rsidP="008D3921">
      <w:pPr>
        <w:spacing w:line="360" w:lineRule="auto"/>
        <w:ind w:firstLine="708"/>
        <w:jc w:val="both"/>
        <w:rPr>
          <w:rFonts w:asciiTheme="minorHAnsi" w:hAnsiTheme="minorHAnsi" w:cstheme="minorHAnsi"/>
          <w:bCs/>
          <w:sz w:val="22"/>
          <w:szCs w:val="22"/>
          <w:lang w:eastAsia="x-none"/>
        </w:rPr>
      </w:pPr>
      <w:r w:rsidRPr="008D3921">
        <w:rPr>
          <w:rFonts w:asciiTheme="minorHAnsi" w:hAnsiTheme="minorHAnsi" w:cstheme="minorHAnsi"/>
          <w:bCs/>
          <w:sz w:val="22"/>
          <w:szCs w:val="22"/>
          <w:lang w:eastAsia="x-none"/>
        </w:rPr>
        <w:tab/>
        <w:t>This is an original work that has not been published either in part or as a whole. Furthermore, we state that our text has been reviewed by a native English-speaking editor with scientific background to improve readability. We look forward to your response.</w:t>
      </w:r>
      <w:r>
        <w:rPr>
          <w:rFonts w:asciiTheme="minorHAnsi" w:hAnsiTheme="minorHAnsi" w:cstheme="minorHAnsi"/>
          <w:bCs/>
          <w:sz w:val="22"/>
          <w:szCs w:val="22"/>
          <w:lang w:eastAsia="x-none"/>
        </w:rPr>
        <w:t xml:space="preserve"> </w:t>
      </w:r>
    </w:p>
    <w:p w:rsidR="00545889" w:rsidRPr="008D3921" w:rsidRDefault="00515AC0" w:rsidP="008D3921">
      <w:pPr>
        <w:spacing w:line="360" w:lineRule="auto"/>
        <w:jc w:val="both"/>
        <w:rPr>
          <w:rFonts w:asciiTheme="minorHAnsi" w:hAnsiTheme="minorHAnsi" w:cstheme="minorHAnsi"/>
          <w:sz w:val="22"/>
          <w:szCs w:val="22"/>
          <w:lang w:val="en-US"/>
        </w:rPr>
      </w:pPr>
      <w:r w:rsidRPr="008D3921">
        <w:rPr>
          <w:rFonts w:asciiTheme="minorHAnsi" w:hAnsiTheme="minorHAnsi" w:cstheme="minorHAnsi"/>
          <w:sz w:val="22"/>
          <w:szCs w:val="22"/>
          <w:lang w:val="en-US"/>
        </w:rPr>
        <w:t>Sincerely</w:t>
      </w:r>
      <w:r w:rsidR="0060563E" w:rsidRPr="008D3921">
        <w:rPr>
          <w:rFonts w:asciiTheme="minorHAnsi" w:hAnsiTheme="minorHAnsi" w:cstheme="minorHAnsi"/>
          <w:sz w:val="22"/>
          <w:szCs w:val="22"/>
          <w:lang w:val="en-US"/>
        </w:rPr>
        <w:t xml:space="preserve">, </w:t>
      </w:r>
      <w:r w:rsidR="003242AC" w:rsidRPr="008D3921">
        <w:rPr>
          <w:rFonts w:asciiTheme="minorHAnsi" w:hAnsiTheme="minorHAnsi" w:cstheme="minorHAnsi"/>
          <w:sz w:val="22"/>
          <w:szCs w:val="22"/>
          <w:lang w:val="en-US"/>
        </w:rPr>
        <w:t>P</w:t>
      </w:r>
      <w:bookmarkStart w:id="0" w:name="_GoBack"/>
      <w:bookmarkEnd w:id="0"/>
      <w:r w:rsidR="00CD6B66" w:rsidRPr="008D3921">
        <w:rPr>
          <w:rFonts w:asciiTheme="minorHAnsi" w:hAnsiTheme="minorHAnsi" w:cstheme="minorHAnsi"/>
          <w:sz w:val="22"/>
          <w:szCs w:val="22"/>
          <w:lang w:val="en-US"/>
        </w:rPr>
        <w:t>rof. Dr.</w:t>
      </w:r>
      <w:r w:rsidR="0060563E" w:rsidRPr="008D3921">
        <w:rPr>
          <w:rFonts w:asciiTheme="minorHAnsi" w:hAnsiTheme="minorHAnsi" w:cstheme="minorHAnsi"/>
          <w:sz w:val="22"/>
          <w:szCs w:val="22"/>
          <w:lang w:val="en-US"/>
        </w:rPr>
        <w:t xml:space="preserve"> </w:t>
      </w:r>
      <w:r w:rsidR="00F96DEC" w:rsidRPr="008D3921">
        <w:rPr>
          <w:rFonts w:asciiTheme="minorHAnsi" w:hAnsiTheme="minorHAnsi" w:cstheme="minorHAnsi"/>
          <w:sz w:val="22"/>
          <w:szCs w:val="22"/>
          <w:lang w:val="en-US"/>
        </w:rPr>
        <w:t>Alessandro B</w:t>
      </w:r>
      <w:r w:rsidR="00CD6B66" w:rsidRPr="008D3921">
        <w:rPr>
          <w:rFonts w:asciiTheme="minorHAnsi" w:hAnsiTheme="minorHAnsi" w:cstheme="minorHAnsi"/>
          <w:sz w:val="22"/>
          <w:szCs w:val="22"/>
          <w:lang w:val="en-US"/>
        </w:rPr>
        <w:t>.</w:t>
      </w:r>
      <w:r w:rsidR="00F96DEC" w:rsidRPr="008D3921">
        <w:rPr>
          <w:rFonts w:asciiTheme="minorHAnsi" w:hAnsiTheme="minorHAnsi" w:cstheme="minorHAnsi"/>
          <w:sz w:val="22"/>
          <w:szCs w:val="22"/>
          <w:lang w:val="en-US"/>
        </w:rPr>
        <w:t xml:space="preserve"> Amorim</w:t>
      </w:r>
    </w:p>
    <w:sectPr w:rsidR="00545889" w:rsidRPr="008D3921" w:rsidSect="00672B63">
      <w:headerReference w:type="default" r:id="rId8"/>
      <w:footerReference w:type="default" r:id="rId9"/>
      <w:pgSz w:w="11907" w:h="16840" w:code="9"/>
      <w:pgMar w:top="818" w:right="1418" w:bottom="1985" w:left="1418" w:header="56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0E7" w:rsidRDefault="00B350E7">
      <w:r>
        <w:separator/>
      </w:r>
    </w:p>
  </w:endnote>
  <w:endnote w:type="continuationSeparator" w:id="0">
    <w:p w:rsidR="00B350E7" w:rsidRDefault="00B3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wis721 BT">
    <w:altName w:val="Arial"/>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76" w:rsidRDefault="00AD7676" w:rsidP="00AD7676">
    <w:pPr>
      <w:pStyle w:val="Rodap"/>
      <w:ind w:left="1905"/>
      <w:rPr>
        <w:rFonts w:ascii="Swis721 BT" w:hAnsi="Swis721 BT"/>
        <w:sz w:val="15"/>
        <w:lang w:val="en-US"/>
      </w:rPr>
    </w:pPr>
  </w:p>
  <w:p w:rsidR="00AD7676" w:rsidRDefault="005D69FD" w:rsidP="00AD7676">
    <w:pPr>
      <w:pStyle w:val="Rodap"/>
      <w:ind w:left="1905"/>
      <w:rPr>
        <w:rFonts w:ascii="Swis721 BT" w:hAnsi="Swis721 BT"/>
        <w:sz w:val="15"/>
        <w:lang w:val="en-US"/>
      </w:rPr>
    </w:pPr>
    <w:r>
      <w:rPr>
        <w:rFonts w:ascii="Swis721 BT" w:hAnsi="Swis721 BT"/>
        <w:sz w:val="15"/>
        <w:lang w:val="en-US"/>
      </w:rPr>
      <w:t xml:space="preserve">                   </w:t>
    </w:r>
    <w:r w:rsidR="00AD7676" w:rsidRPr="00AD7676">
      <w:rPr>
        <w:rFonts w:ascii="Swis721 BT" w:hAnsi="Swis721 BT"/>
        <w:sz w:val="15"/>
        <w:lang w:val="en-US"/>
      </w:rPr>
      <w:t>Institute for Agricultural and Technological Sciences</w:t>
    </w:r>
  </w:p>
  <w:p w:rsidR="00AD7676" w:rsidRPr="00AD7676" w:rsidRDefault="005D69FD" w:rsidP="00AD7676">
    <w:pPr>
      <w:pStyle w:val="Rodap"/>
      <w:ind w:left="1905"/>
      <w:rPr>
        <w:rFonts w:ascii="Swis721 BT" w:hAnsi="Swis721 BT"/>
        <w:sz w:val="15"/>
      </w:rPr>
    </w:pPr>
    <w:r>
      <w:rPr>
        <w:rFonts w:ascii="Swis721 BT" w:hAnsi="Swis721 BT"/>
        <w:sz w:val="15"/>
      </w:rPr>
      <w:t>Highway</w:t>
    </w:r>
    <w:r w:rsidR="00AD7676" w:rsidRPr="00AD7676">
      <w:rPr>
        <w:rFonts w:ascii="Swis721 BT" w:hAnsi="Swis721 BT"/>
        <w:sz w:val="15"/>
      </w:rPr>
      <w:t xml:space="preserve"> </w:t>
    </w:r>
    <w:r w:rsidR="00AD7676">
      <w:rPr>
        <w:rFonts w:ascii="Swis721 BT" w:hAnsi="Swis721 BT"/>
        <w:sz w:val="15"/>
      </w:rPr>
      <w:t>MT-270</w:t>
    </w:r>
    <w:r w:rsidR="00AD7676" w:rsidRPr="00AD7676">
      <w:rPr>
        <w:rFonts w:ascii="Swis721 BT" w:hAnsi="Swis721 BT"/>
        <w:sz w:val="15"/>
      </w:rPr>
      <w:t>, km 06; Sagrada Família</w:t>
    </w:r>
    <w:r>
      <w:rPr>
        <w:rFonts w:ascii="Swis721 BT" w:hAnsi="Swis721 BT"/>
        <w:sz w:val="15"/>
      </w:rPr>
      <w:t xml:space="preserve"> District</w:t>
    </w:r>
    <w:r w:rsidR="00AD7676">
      <w:rPr>
        <w:rFonts w:ascii="Swis721 BT" w:hAnsi="Swis721 BT"/>
        <w:sz w:val="15"/>
      </w:rPr>
      <w:t xml:space="preserve"> </w:t>
    </w:r>
    <w:r w:rsidR="00AD7676" w:rsidRPr="00AD7676">
      <w:rPr>
        <w:rFonts w:ascii="Swis721 BT" w:hAnsi="Swis721 BT"/>
        <w:sz w:val="15"/>
      </w:rPr>
      <w:t>- 78735-910 - Rondonópolis-MT</w:t>
    </w:r>
  </w:p>
  <w:p w:rsidR="00AD7676" w:rsidRPr="00AD7676" w:rsidRDefault="005D69FD" w:rsidP="00AD7676">
    <w:pPr>
      <w:pStyle w:val="Rodap"/>
      <w:ind w:left="1905"/>
      <w:rPr>
        <w:rFonts w:ascii="Swis721 BT" w:hAnsi="Swis721 BT"/>
        <w:sz w:val="15"/>
      </w:rPr>
    </w:pPr>
    <w:r>
      <w:rPr>
        <w:rFonts w:ascii="Swis721 BT" w:hAnsi="Swis721 BT"/>
        <w:sz w:val="15"/>
      </w:rPr>
      <w:t xml:space="preserve">                      </w:t>
    </w:r>
    <w:r w:rsidR="00AD7676" w:rsidRPr="00AD7676">
      <w:rPr>
        <w:rFonts w:ascii="Swis721 BT" w:hAnsi="Swis721 BT"/>
        <w:sz w:val="15"/>
      </w:rPr>
      <w:t>Phone/Fax</w:t>
    </w:r>
    <w:r w:rsidR="00AD7676">
      <w:rPr>
        <w:rFonts w:ascii="Swis721 BT" w:hAnsi="Swis721 BT"/>
        <w:sz w:val="15"/>
      </w:rPr>
      <w:t xml:space="preserve"> 55 66</w:t>
    </w:r>
    <w:r w:rsidR="00AD7676" w:rsidRPr="00AD7676">
      <w:rPr>
        <w:rFonts w:ascii="Swis721 BT" w:hAnsi="Swis721 BT"/>
        <w:sz w:val="15"/>
      </w:rPr>
      <w:t xml:space="preserve"> </w:t>
    </w:r>
    <w:r w:rsidR="00AD7676">
      <w:rPr>
        <w:rFonts w:ascii="Swis721 BT" w:hAnsi="Swis721 BT"/>
        <w:sz w:val="15"/>
      </w:rPr>
      <w:t>3410 4058</w:t>
    </w:r>
    <w:r w:rsidR="00AD7676" w:rsidRPr="00AD7676">
      <w:rPr>
        <w:rFonts w:ascii="Swis721 BT" w:hAnsi="Swis721 BT"/>
        <w:sz w:val="15"/>
      </w:rPr>
      <w:t xml:space="preserve"> /</w:t>
    </w:r>
    <w:r w:rsidR="00AD7676">
      <w:rPr>
        <w:rFonts w:ascii="Swis721 BT" w:hAnsi="Swis721 BT"/>
        <w:sz w:val="15"/>
      </w:rPr>
      <w:t xml:space="preserve"> 55 66</w:t>
    </w:r>
    <w:r w:rsidR="00AD7676" w:rsidRPr="00AD7676">
      <w:rPr>
        <w:rFonts w:ascii="Swis721 BT" w:hAnsi="Swis721 BT"/>
        <w:sz w:val="15"/>
      </w:rPr>
      <w:t xml:space="preserve"> 3</w:t>
    </w:r>
    <w:r w:rsidR="00AD7676">
      <w:rPr>
        <w:rFonts w:ascii="Swis721 BT" w:hAnsi="Swis721 BT"/>
        <w:sz w:val="15"/>
      </w:rPr>
      <w:t>410 4078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0E7" w:rsidRDefault="00B350E7">
      <w:r>
        <w:separator/>
      </w:r>
    </w:p>
  </w:footnote>
  <w:footnote w:type="continuationSeparator" w:id="0">
    <w:p w:rsidR="00B350E7" w:rsidRDefault="00B35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086" w:rsidRPr="001F1086" w:rsidRDefault="008D3921" w:rsidP="001F1086">
    <w:pPr>
      <w:pStyle w:val="Cabealho"/>
      <w:ind w:firstLine="3540"/>
      <w:rPr>
        <w:b/>
        <w:sz w:val="24"/>
        <w:szCs w:val="24"/>
        <w:lang w:val="en-US"/>
      </w:rPr>
    </w:pPr>
    <w:r>
      <w:rPr>
        <w:noProof/>
      </w:rPr>
      <w:drawing>
        <wp:anchor distT="0" distB="0" distL="114300" distR="114300" simplePos="0" relativeHeight="251657728" behindDoc="1" locked="0" layoutInCell="1" allowOverlap="1">
          <wp:simplePos x="0" y="0"/>
          <wp:positionH relativeFrom="column">
            <wp:posOffset>849630</wp:posOffset>
          </wp:positionH>
          <wp:positionV relativeFrom="paragraph">
            <wp:posOffset>-271145</wp:posOffset>
          </wp:positionV>
          <wp:extent cx="866775" cy="944245"/>
          <wp:effectExtent l="0" t="0" r="9525" b="8255"/>
          <wp:wrapNone/>
          <wp:docPr id="1" name="Imagem 3" descr="image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imagem7.jpg"/>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866775"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001F1086">
      <w:rPr>
        <w:b/>
        <w:sz w:val="24"/>
        <w:szCs w:val="24"/>
        <w:lang w:val="en-US"/>
      </w:rPr>
      <w:t>F</w:t>
    </w:r>
    <w:r w:rsidR="001F1086" w:rsidRPr="001F1086">
      <w:rPr>
        <w:b/>
        <w:sz w:val="24"/>
        <w:szCs w:val="24"/>
        <w:lang w:val="en-US"/>
      </w:rPr>
      <w:t xml:space="preserve">ederal University of Mato Grosso </w:t>
    </w:r>
  </w:p>
  <w:p w:rsidR="001F1086" w:rsidRPr="00503DC2" w:rsidRDefault="001F1086" w:rsidP="001F1086">
    <w:pPr>
      <w:pStyle w:val="Cabealho"/>
      <w:jc w:val="center"/>
      <w:rPr>
        <w:rFonts w:ascii="Calibri" w:hAnsi="Calibri"/>
        <w:b/>
        <w:sz w:val="24"/>
        <w:szCs w:val="24"/>
        <w:lang w:val="en-US"/>
      </w:rPr>
    </w:pPr>
    <w:r>
      <w:rPr>
        <w:b/>
        <w:sz w:val="24"/>
        <w:szCs w:val="24"/>
        <w:lang w:val="en-US"/>
      </w:rPr>
      <w:t xml:space="preserve">                                </w:t>
    </w:r>
    <w:r w:rsidRPr="001F1086">
      <w:rPr>
        <w:b/>
        <w:sz w:val="24"/>
        <w:szCs w:val="24"/>
        <w:lang w:val="en-US"/>
      </w:rPr>
      <w:t xml:space="preserve">Institute of Agricultural Sciences and Technologies </w:t>
    </w:r>
  </w:p>
  <w:p w:rsidR="00FC06B0" w:rsidRPr="00503DC2" w:rsidRDefault="001F1086" w:rsidP="00FC06B0">
    <w:pPr>
      <w:jc w:val="center"/>
      <w:rPr>
        <w:b/>
        <w:sz w:val="28"/>
        <w:szCs w:val="28"/>
        <w:lang w:val="en-US"/>
      </w:rPr>
    </w:pPr>
    <w:r w:rsidRPr="00503DC2">
      <w:rPr>
        <w:b/>
        <w:noProof/>
        <w:sz w:val="28"/>
        <w:szCs w:val="28"/>
        <w:lang w:val="en-US"/>
      </w:rPr>
      <w:t xml:space="preserve">                                                                                    </w:t>
    </w:r>
  </w:p>
  <w:p w:rsidR="008C5719" w:rsidRPr="00503DC2" w:rsidRDefault="008C5719">
    <w:pPr>
      <w:pStyle w:val="Cabealho"/>
      <w:tabs>
        <w:tab w:val="clear" w:pos="8838"/>
        <w:tab w:val="right" w:pos="9072"/>
      </w:tabs>
      <w:rPr>
        <w:b/>
        <w:sz w:val="28"/>
        <w:szCs w:val="28"/>
        <w:lang w:val="en-US"/>
      </w:rPr>
    </w:pPr>
  </w:p>
  <w:p w:rsidR="008C5719" w:rsidRPr="00503DC2" w:rsidRDefault="008C5719">
    <w:pPr>
      <w:pStyle w:val="Cabealho"/>
      <w:tabs>
        <w:tab w:val="clear" w:pos="8838"/>
        <w:tab w:val="right" w:pos="9072"/>
      </w:tabs>
      <w:rPr>
        <w:lang w:val="en-US"/>
      </w:rPr>
    </w:pPr>
    <w:r w:rsidRPr="00503DC2">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C3CBB"/>
    <w:multiLevelType w:val="hybridMultilevel"/>
    <w:tmpl w:val="401CE5F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9637C8"/>
    <w:multiLevelType w:val="hybridMultilevel"/>
    <w:tmpl w:val="55D6808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06"/>
    <w:rsid w:val="00024EB6"/>
    <w:rsid w:val="0003560E"/>
    <w:rsid w:val="000434D0"/>
    <w:rsid w:val="00045B78"/>
    <w:rsid w:val="00050C23"/>
    <w:rsid w:val="00086860"/>
    <w:rsid w:val="000D0ECE"/>
    <w:rsid w:val="0010027D"/>
    <w:rsid w:val="00110C77"/>
    <w:rsid w:val="0013466A"/>
    <w:rsid w:val="00190523"/>
    <w:rsid w:val="00193D17"/>
    <w:rsid w:val="001C2734"/>
    <w:rsid w:val="001E2C1D"/>
    <w:rsid w:val="001F1086"/>
    <w:rsid w:val="001F3C52"/>
    <w:rsid w:val="001F704C"/>
    <w:rsid w:val="00234AF6"/>
    <w:rsid w:val="002353CD"/>
    <w:rsid w:val="00264519"/>
    <w:rsid w:val="00265DF1"/>
    <w:rsid w:val="00266D94"/>
    <w:rsid w:val="002A4A58"/>
    <w:rsid w:val="002C2032"/>
    <w:rsid w:val="002D0787"/>
    <w:rsid w:val="002D55C7"/>
    <w:rsid w:val="003242AC"/>
    <w:rsid w:val="00327435"/>
    <w:rsid w:val="00331B4B"/>
    <w:rsid w:val="00333B86"/>
    <w:rsid w:val="00377F8B"/>
    <w:rsid w:val="00382317"/>
    <w:rsid w:val="00393CDD"/>
    <w:rsid w:val="003A6061"/>
    <w:rsid w:val="003A6C72"/>
    <w:rsid w:val="003C575A"/>
    <w:rsid w:val="003C5CC4"/>
    <w:rsid w:val="003D467D"/>
    <w:rsid w:val="003D5577"/>
    <w:rsid w:val="003E6398"/>
    <w:rsid w:val="003E6EA3"/>
    <w:rsid w:val="003F542B"/>
    <w:rsid w:val="0044304D"/>
    <w:rsid w:val="00444CC3"/>
    <w:rsid w:val="00455A04"/>
    <w:rsid w:val="0047297F"/>
    <w:rsid w:val="004A2BED"/>
    <w:rsid w:val="004A3AB1"/>
    <w:rsid w:val="004B2CB3"/>
    <w:rsid w:val="004C6A7E"/>
    <w:rsid w:val="004D68E6"/>
    <w:rsid w:val="004E7C40"/>
    <w:rsid w:val="00503DC2"/>
    <w:rsid w:val="00506C6B"/>
    <w:rsid w:val="00513DA1"/>
    <w:rsid w:val="00515AC0"/>
    <w:rsid w:val="00524A17"/>
    <w:rsid w:val="005266DD"/>
    <w:rsid w:val="00534178"/>
    <w:rsid w:val="00542242"/>
    <w:rsid w:val="00545889"/>
    <w:rsid w:val="005459B7"/>
    <w:rsid w:val="00550A3F"/>
    <w:rsid w:val="00580CD7"/>
    <w:rsid w:val="0058381B"/>
    <w:rsid w:val="0058390C"/>
    <w:rsid w:val="0058426B"/>
    <w:rsid w:val="005862E7"/>
    <w:rsid w:val="00593EBD"/>
    <w:rsid w:val="005A2646"/>
    <w:rsid w:val="005B26F5"/>
    <w:rsid w:val="005D69FD"/>
    <w:rsid w:val="005E6447"/>
    <w:rsid w:val="005E7B35"/>
    <w:rsid w:val="005F04EC"/>
    <w:rsid w:val="0060563E"/>
    <w:rsid w:val="00613E17"/>
    <w:rsid w:val="00620757"/>
    <w:rsid w:val="006441D2"/>
    <w:rsid w:val="0064588E"/>
    <w:rsid w:val="00672B63"/>
    <w:rsid w:val="006A494F"/>
    <w:rsid w:val="006C49F0"/>
    <w:rsid w:val="006D0E8E"/>
    <w:rsid w:val="006D1FB0"/>
    <w:rsid w:val="006E3D22"/>
    <w:rsid w:val="00700B91"/>
    <w:rsid w:val="00783954"/>
    <w:rsid w:val="007909DC"/>
    <w:rsid w:val="007A4FA4"/>
    <w:rsid w:val="007C4206"/>
    <w:rsid w:val="007D1A64"/>
    <w:rsid w:val="007D7E63"/>
    <w:rsid w:val="007E66ED"/>
    <w:rsid w:val="00822021"/>
    <w:rsid w:val="00823F8E"/>
    <w:rsid w:val="008268CC"/>
    <w:rsid w:val="008353A1"/>
    <w:rsid w:val="008637C2"/>
    <w:rsid w:val="00866A06"/>
    <w:rsid w:val="0088071A"/>
    <w:rsid w:val="008922FA"/>
    <w:rsid w:val="008B7DED"/>
    <w:rsid w:val="008C5719"/>
    <w:rsid w:val="008D3921"/>
    <w:rsid w:val="008E0F94"/>
    <w:rsid w:val="008F2F20"/>
    <w:rsid w:val="009029BE"/>
    <w:rsid w:val="0090308F"/>
    <w:rsid w:val="00910513"/>
    <w:rsid w:val="0092008E"/>
    <w:rsid w:val="00927DA2"/>
    <w:rsid w:val="00942974"/>
    <w:rsid w:val="00987DE4"/>
    <w:rsid w:val="009A1053"/>
    <w:rsid w:val="009B263C"/>
    <w:rsid w:val="009E0F56"/>
    <w:rsid w:val="009E3385"/>
    <w:rsid w:val="00A07694"/>
    <w:rsid w:val="00A45E62"/>
    <w:rsid w:val="00A46A89"/>
    <w:rsid w:val="00A64B6F"/>
    <w:rsid w:val="00A8212B"/>
    <w:rsid w:val="00AD7676"/>
    <w:rsid w:val="00AF7F1E"/>
    <w:rsid w:val="00B16612"/>
    <w:rsid w:val="00B350E7"/>
    <w:rsid w:val="00B569F4"/>
    <w:rsid w:val="00B718ED"/>
    <w:rsid w:val="00BA2A49"/>
    <w:rsid w:val="00BA3D7B"/>
    <w:rsid w:val="00BA7C5C"/>
    <w:rsid w:val="00BC389A"/>
    <w:rsid w:val="00BC451A"/>
    <w:rsid w:val="00BC769F"/>
    <w:rsid w:val="00BD69D6"/>
    <w:rsid w:val="00BE17C9"/>
    <w:rsid w:val="00BF6685"/>
    <w:rsid w:val="00C010D2"/>
    <w:rsid w:val="00C14B50"/>
    <w:rsid w:val="00C33E2E"/>
    <w:rsid w:val="00C70BCA"/>
    <w:rsid w:val="00C80E6F"/>
    <w:rsid w:val="00C84FE4"/>
    <w:rsid w:val="00C940A3"/>
    <w:rsid w:val="00CA6EFC"/>
    <w:rsid w:val="00CA7F2B"/>
    <w:rsid w:val="00CB46E0"/>
    <w:rsid w:val="00CB6329"/>
    <w:rsid w:val="00CC3F13"/>
    <w:rsid w:val="00CD6B66"/>
    <w:rsid w:val="00CE2D00"/>
    <w:rsid w:val="00D14950"/>
    <w:rsid w:val="00D21036"/>
    <w:rsid w:val="00D37B9D"/>
    <w:rsid w:val="00D445E8"/>
    <w:rsid w:val="00D85266"/>
    <w:rsid w:val="00D87AE2"/>
    <w:rsid w:val="00DA5922"/>
    <w:rsid w:val="00DA62CD"/>
    <w:rsid w:val="00DB5813"/>
    <w:rsid w:val="00E23E16"/>
    <w:rsid w:val="00E27128"/>
    <w:rsid w:val="00E3488B"/>
    <w:rsid w:val="00E4491E"/>
    <w:rsid w:val="00E451C1"/>
    <w:rsid w:val="00E7032E"/>
    <w:rsid w:val="00E84AF7"/>
    <w:rsid w:val="00E91A50"/>
    <w:rsid w:val="00EA7B55"/>
    <w:rsid w:val="00EC3957"/>
    <w:rsid w:val="00EC668E"/>
    <w:rsid w:val="00EE494C"/>
    <w:rsid w:val="00EE619A"/>
    <w:rsid w:val="00EF5658"/>
    <w:rsid w:val="00F071EA"/>
    <w:rsid w:val="00F67B7B"/>
    <w:rsid w:val="00F84799"/>
    <w:rsid w:val="00F87C84"/>
    <w:rsid w:val="00F96DEC"/>
    <w:rsid w:val="00FA38A2"/>
    <w:rsid w:val="00FB7B27"/>
    <w:rsid w:val="00FC06B0"/>
    <w:rsid w:val="00FD0AF3"/>
    <w:rsid w:val="00FD0CF7"/>
    <w:rsid w:val="00FD4A9E"/>
    <w:rsid w:val="00FF19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684FFE-0518-438C-AD7E-6664D661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rsid w:val="0044304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semiHidden/>
    <w:unhideWhenUsed/>
    <w:qFormat/>
    <w:rsid w:val="00266D94"/>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nhideWhenUsed/>
    <w:qFormat/>
    <w:rsid w:val="00866A06"/>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unhideWhenUsed/>
    <w:qFormat/>
    <w:rsid w:val="00264519"/>
    <w:pPr>
      <w:keepNext/>
      <w:spacing w:before="240" w:after="60"/>
      <w:outlineLvl w:val="3"/>
    </w:pPr>
    <w:rPr>
      <w:rFonts w:ascii="Calibri" w:hAnsi="Calibri"/>
      <w:b/>
      <w:bCs/>
      <w:sz w:val="28"/>
      <w:szCs w:val="28"/>
    </w:rPr>
  </w:style>
  <w:style w:type="paragraph" w:styleId="Ttulo6">
    <w:name w:val="heading 6"/>
    <w:basedOn w:val="Normal"/>
    <w:next w:val="Normal"/>
    <w:qFormat/>
    <w:pPr>
      <w:keepNext/>
      <w:outlineLvl w:val="5"/>
    </w:pPr>
    <w:rPr>
      <w:rFonts w:ascii="Arial" w:hAnsi="Arial"/>
      <w:szCs w:val="20"/>
    </w:rPr>
  </w:style>
  <w:style w:type="paragraph" w:styleId="Ttulo8">
    <w:name w:val="heading 8"/>
    <w:basedOn w:val="Normal"/>
    <w:next w:val="Normal"/>
    <w:link w:val="Ttulo8Char"/>
    <w:qFormat/>
    <w:pPr>
      <w:keepNext/>
      <w:spacing w:line="480" w:lineRule="auto"/>
      <w:jc w:val="center"/>
      <w:outlineLvl w:val="7"/>
    </w:pPr>
    <w:rPr>
      <w:szCs w:val="20"/>
      <w:lang w:val="x-none" w:eastAsia="x-none"/>
    </w:rPr>
  </w:style>
  <w:style w:type="paragraph" w:styleId="Ttulo9">
    <w:name w:val="heading 9"/>
    <w:basedOn w:val="Normal"/>
    <w:next w:val="Normal"/>
    <w:qFormat/>
    <w:pPr>
      <w:keepNext/>
      <w:spacing w:line="480" w:lineRule="auto"/>
      <w:jc w:val="right"/>
      <w:outlineLvl w:val="8"/>
    </w:pPr>
    <w:rPr>
      <w:szCs w:val="20"/>
      <w:lang w:val="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uiPriority w:val="99"/>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Forte">
    <w:name w:val="Strong"/>
    <w:qFormat/>
    <w:rPr>
      <w:b/>
      <w:bCs/>
    </w:rPr>
  </w:style>
  <w:style w:type="paragraph" w:styleId="Corpodetexto">
    <w:name w:val="Body Text"/>
    <w:basedOn w:val="Normal"/>
    <w:rPr>
      <w:b/>
      <w:bCs/>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nfase">
    <w:name w:val="Emphasis"/>
    <w:qFormat/>
    <w:rPr>
      <w:i/>
      <w:iCs/>
    </w:rPr>
  </w:style>
  <w:style w:type="character" w:styleId="Hyperlink">
    <w:name w:val="Hyperlink"/>
    <w:rsid w:val="0044304D"/>
    <w:rPr>
      <w:color w:val="0000FF"/>
      <w:u w:val="single"/>
    </w:rPr>
  </w:style>
  <w:style w:type="paragraph" w:styleId="Corpodetexto2">
    <w:name w:val="Body Text 2"/>
    <w:basedOn w:val="Normal"/>
    <w:rsid w:val="00BC451A"/>
    <w:pPr>
      <w:spacing w:after="120" w:line="480" w:lineRule="auto"/>
    </w:pPr>
  </w:style>
  <w:style w:type="character" w:customStyle="1" w:styleId="Ttulo3Char">
    <w:name w:val="Título 3 Char"/>
    <w:link w:val="Ttulo3"/>
    <w:rsid w:val="00866A06"/>
    <w:rPr>
      <w:rFonts w:ascii="Cambria" w:eastAsia="Times New Roman" w:hAnsi="Cambria" w:cs="Times New Roman"/>
      <w:b/>
      <w:bCs/>
      <w:sz w:val="26"/>
      <w:szCs w:val="26"/>
    </w:rPr>
  </w:style>
  <w:style w:type="paragraph" w:styleId="Corpodetexto3">
    <w:name w:val="Body Text 3"/>
    <w:basedOn w:val="Normal"/>
    <w:link w:val="Corpodetexto3Char"/>
    <w:rsid w:val="00866A06"/>
    <w:pPr>
      <w:spacing w:after="120"/>
    </w:pPr>
    <w:rPr>
      <w:sz w:val="16"/>
      <w:szCs w:val="16"/>
      <w:lang w:val="x-none" w:eastAsia="x-none"/>
    </w:rPr>
  </w:style>
  <w:style w:type="character" w:customStyle="1" w:styleId="Corpodetexto3Char">
    <w:name w:val="Corpo de texto 3 Char"/>
    <w:link w:val="Corpodetexto3"/>
    <w:rsid w:val="00866A06"/>
    <w:rPr>
      <w:sz w:val="16"/>
      <w:szCs w:val="16"/>
    </w:rPr>
  </w:style>
  <w:style w:type="paragraph" w:styleId="Recuodecorpodetexto3">
    <w:name w:val="Body Text Indent 3"/>
    <w:basedOn w:val="Normal"/>
    <w:link w:val="Recuodecorpodetexto3Char"/>
    <w:rsid w:val="00045B78"/>
    <w:pPr>
      <w:spacing w:after="120"/>
      <w:ind w:left="283"/>
    </w:pPr>
    <w:rPr>
      <w:sz w:val="16"/>
      <w:szCs w:val="16"/>
      <w:lang w:val="x-none" w:eastAsia="x-none"/>
    </w:rPr>
  </w:style>
  <w:style w:type="character" w:customStyle="1" w:styleId="Recuodecorpodetexto3Char">
    <w:name w:val="Recuo de corpo de texto 3 Char"/>
    <w:link w:val="Recuodecorpodetexto3"/>
    <w:rsid w:val="00045B78"/>
    <w:rPr>
      <w:sz w:val="16"/>
      <w:szCs w:val="16"/>
    </w:rPr>
  </w:style>
  <w:style w:type="character" w:customStyle="1" w:styleId="Ttulo8Char">
    <w:name w:val="Título 8 Char"/>
    <w:link w:val="Ttulo8"/>
    <w:rsid w:val="00455A04"/>
    <w:rPr>
      <w:sz w:val="24"/>
    </w:rPr>
  </w:style>
  <w:style w:type="character" w:customStyle="1" w:styleId="Ttulo2Char">
    <w:name w:val="Título 2 Char"/>
    <w:link w:val="Ttulo2"/>
    <w:semiHidden/>
    <w:rsid w:val="00266D94"/>
    <w:rPr>
      <w:rFonts w:ascii="Cambria" w:eastAsia="Times New Roman" w:hAnsi="Cambria" w:cs="Times New Roman"/>
      <w:b/>
      <w:bCs/>
      <w:i/>
      <w:iCs/>
      <w:sz w:val="28"/>
      <w:szCs w:val="28"/>
    </w:rPr>
  </w:style>
  <w:style w:type="character" w:customStyle="1" w:styleId="CabealhoChar">
    <w:name w:val="Cabeçalho Char"/>
    <w:basedOn w:val="Fontepargpadro"/>
    <w:link w:val="Cabealho"/>
    <w:uiPriority w:val="99"/>
    <w:rsid w:val="006A494F"/>
  </w:style>
  <w:style w:type="character" w:customStyle="1" w:styleId="Ttulo4Char">
    <w:name w:val="Título 4 Char"/>
    <w:link w:val="Ttulo4"/>
    <w:rsid w:val="00264519"/>
    <w:rPr>
      <w:rFonts w:ascii="Calibri" w:eastAsia="Times New Roman" w:hAnsi="Calibri" w:cs="Times New Roman"/>
      <w:b/>
      <w:bCs/>
      <w:sz w:val="28"/>
      <w:szCs w:val="28"/>
    </w:rPr>
  </w:style>
  <w:style w:type="character" w:customStyle="1" w:styleId="nowrap">
    <w:name w:val="nowrap"/>
    <w:rsid w:val="0026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773">
      <w:bodyDiv w:val="1"/>
      <w:marLeft w:val="0"/>
      <w:marRight w:val="0"/>
      <w:marTop w:val="0"/>
      <w:marBottom w:val="0"/>
      <w:divBdr>
        <w:top w:val="none" w:sz="0" w:space="0" w:color="auto"/>
        <w:left w:val="none" w:sz="0" w:space="0" w:color="auto"/>
        <w:bottom w:val="none" w:sz="0" w:space="0" w:color="auto"/>
        <w:right w:val="none" w:sz="0" w:space="0" w:color="auto"/>
      </w:divBdr>
    </w:div>
    <w:div w:id="593435714">
      <w:bodyDiv w:val="1"/>
      <w:marLeft w:val="0"/>
      <w:marRight w:val="0"/>
      <w:marTop w:val="0"/>
      <w:marBottom w:val="0"/>
      <w:divBdr>
        <w:top w:val="none" w:sz="0" w:space="0" w:color="auto"/>
        <w:left w:val="none" w:sz="0" w:space="0" w:color="auto"/>
        <w:bottom w:val="none" w:sz="0" w:space="0" w:color="auto"/>
        <w:right w:val="none" w:sz="0" w:space="0" w:color="auto"/>
      </w:divBdr>
    </w:div>
    <w:div w:id="625507860">
      <w:bodyDiv w:val="1"/>
      <w:marLeft w:val="0"/>
      <w:marRight w:val="0"/>
      <w:marTop w:val="0"/>
      <w:marBottom w:val="0"/>
      <w:divBdr>
        <w:top w:val="none" w:sz="0" w:space="0" w:color="auto"/>
        <w:left w:val="none" w:sz="0" w:space="0" w:color="auto"/>
        <w:bottom w:val="none" w:sz="0" w:space="0" w:color="auto"/>
        <w:right w:val="none" w:sz="0" w:space="0" w:color="auto"/>
      </w:divBdr>
    </w:div>
    <w:div w:id="632636571">
      <w:bodyDiv w:val="1"/>
      <w:marLeft w:val="0"/>
      <w:marRight w:val="0"/>
      <w:marTop w:val="0"/>
      <w:marBottom w:val="0"/>
      <w:divBdr>
        <w:top w:val="none" w:sz="0" w:space="0" w:color="auto"/>
        <w:left w:val="none" w:sz="0" w:space="0" w:color="auto"/>
        <w:bottom w:val="none" w:sz="0" w:space="0" w:color="auto"/>
        <w:right w:val="none" w:sz="0" w:space="0" w:color="auto"/>
      </w:divBdr>
    </w:div>
    <w:div w:id="752318585">
      <w:bodyDiv w:val="1"/>
      <w:marLeft w:val="0"/>
      <w:marRight w:val="0"/>
      <w:marTop w:val="0"/>
      <w:marBottom w:val="0"/>
      <w:divBdr>
        <w:top w:val="none" w:sz="0" w:space="0" w:color="auto"/>
        <w:left w:val="none" w:sz="0" w:space="0" w:color="auto"/>
        <w:bottom w:val="none" w:sz="0" w:space="0" w:color="auto"/>
        <w:right w:val="none" w:sz="0" w:space="0" w:color="auto"/>
      </w:divBdr>
    </w:div>
    <w:div w:id="783311763">
      <w:bodyDiv w:val="1"/>
      <w:marLeft w:val="0"/>
      <w:marRight w:val="0"/>
      <w:marTop w:val="0"/>
      <w:marBottom w:val="0"/>
      <w:divBdr>
        <w:top w:val="none" w:sz="0" w:space="0" w:color="auto"/>
        <w:left w:val="none" w:sz="0" w:space="0" w:color="auto"/>
        <w:bottom w:val="none" w:sz="0" w:space="0" w:color="auto"/>
        <w:right w:val="none" w:sz="0" w:space="0" w:color="auto"/>
      </w:divBdr>
    </w:div>
    <w:div w:id="807627732">
      <w:bodyDiv w:val="1"/>
      <w:marLeft w:val="0"/>
      <w:marRight w:val="0"/>
      <w:marTop w:val="0"/>
      <w:marBottom w:val="0"/>
      <w:divBdr>
        <w:top w:val="none" w:sz="0" w:space="0" w:color="auto"/>
        <w:left w:val="none" w:sz="0" w:space="0" w:color="auto"/>
        <w:bottom w:val="none" w:sz="0" w:space="0" w:color="auto"/>
        <w:right w:val="none" w:sz="0" w:space="0" w:color="auto"/>
      </w:divBdr>
    </w:div>
    <w:div w:id="1148011789">
      <w:bodyDiv w:val="1"/>
      <w:marLeft w:val="0"/>
      <w:marRight w:val="0"/>
      <w:marTop w:val="0"/>
      <w:marBottom w:val="0"/>
      <w:divBdr>
        <w:top w:val="none" w:sz="0" w:space="0" w:color="auto"/>
        <w:left w:val="none" w:sz="0" w:space="0" w:color="auto"/>
        <w:bottom w:val="none" w:sz="0" w:space="0" w:color="auto"/>
        <w:right w:val="none" w:sz="0" w:space="0" w:color="auto"/>
      </w:divBdr>
    </w:div>
    <w:div w:id="1303072591">
      <w:bodyDiv w:val="1"/>
      <w:marLeft w:val="0"/>
      <w:marRight w:val="0"/>
      <w:marTop w:val="0"/>
      <w:marBottom w:val="0"/>
      <w:divBdr>
        <w:top w:val="none" w:sz="0" w:space="0" w:color="auto"/>
        <w:left w:val="none" w:sz="0" w:space="0" w:color="auto"/>
        <w:bottom w:val="none" w:sz="0" w:space="0" w:color="auto"/>
        <w:right w:val="none" w:sz="0" w:space="0" w:color="auto"/>
      </w:divBdr>
    </w:div>
    <w:div w:id="1375543520">
      <w:bodyDiv w:val="1"/>
      <w:marLeft w:val="0"/>
      <w:marRight w:val="0"/>
      <w:marTop w:val="0"/>
      <w:marBottom w:val="0"/>
      <w:divBdr>
        <w:top w:val="none" w:sz="0" w:space="0" w:color="auto"/>
        <w:left w:val="none" w:sz="0" w:space="0" w:color="auto"/>
        <w:bottom w:val="none" w:sz="0" w:space="0" w:color="auto"/>
        <w:right w:val="none" w:sz="0" w:space="0" w:color="auto"/>
      </w:divBdr>
    </w:div>
    <w:div w:id="1376005045">
      <w:bodyDiv w:val="1"/>
      <w:marLeft w:val="0"/>
      <w:marRight w:val="0"/>
      <w:marTop w:val="0"/>
      <w:marBottom w:val="0"/>
      <w:divBdr>
        <w:top w:val="none" w:sz="0" w:space="0" w:color="auto"/>
        <w:left w:val="none" w:sz="0" w:space="0" w:color="auto"/>
        <w:bottom w:val="none" w:sz="0" w:space="0" w:color="auto"/>
        <w:right w:val="none" w:sz="0" w:space="0" w:color="auto"/>
      </w:divBdr>
    </w:div>
    <w:div w:id="1465394198">
      <w:bodyDiv w:val="1"/>
      <w:marLeft w:val="0"/>
      <w:marRight w:val="0"/>
      <w:marTop w:val="0"/>
      <w:marBottom w:val="0"/>
      <w:divBdr>
        <w:top w:val="none" w:sz="0" w:space="0" w:color="auto"/>
        <w:left w:val="none" w:sz="0" w:space="0" w:color="auto"/>
        <w:bottom w:val="none" w:sz="0" w:space="0" w:color="auto"/>
        <w:right w:val="none" w:sz="0" w:space="0" w:color="auto"/>
      </w:divBdr>
    </w:div>
    <w:div w:id="1588726646">
      <w:bodyDiv w:val="1"/>
      <w:marLeft w:val="0"/>
      <w:marRight w:val="0"/>
      <w:marTop w:val="0"/>
      <w:marBottom w:val="0"/>
      <w:divBdr>
        <w:top w:val="none" w:sz="0" w:space="0" w:color="auto"/>
        <w:left w:val="none" w:sz="0" w:space="0" w:color="auto"/>
        <w:bottom w:val="none" w:sz="0" w:space="0" w:color="auto"/>
        <w:right w:val="none" w:sz="0" w:space="0" w:color="auto"/>
      </w:divBdr>
    </w:div>
    <w:div w:id="1676835486">
      <w:bodyDiv w:val="1"/>
      <w:marLeft w:val="0"/>
      <w:marRight w:val="0"/>
      <w:marTop w:val="0"/>
      <w:marBottom w:val="0"/>
      <w:divBdr>
        <w:top w:val="none" w:sz="0" w:space="0" w:color="auto"/>
        <w:left w:val="none" w:sz="0" w:space="0" w:color="auto"/>
        <w:bottom w:val="none" w:sz="0" w:space="0" w:color="auto"/>
        <w:right w:val="none" w:sz="0" w:space="0" w:color="auto"/>
      </w:divBdr>
      <w:divsChild>
        <w:div w:id="898243478">
          <w:marLeft w:val="0"/>
          <w:marRight w:val="0"/>
          <w:marTop w:val="0"/>
          <w:marBottom w:val="0"/>
          <w:divBdr>
            <w:top w:val="none" w:sz="0" w:space="0" w:color="auto"/>
            <w:left w:val="none" w:sz="0" w:space="0" w:color="auto"/>
            <w:bottom w:val="none" w:sz="0" w:space="0" w:color="auto"/>
            <w:right w:val="none" w:sz="0" w:space="0" w:color="auto"/>
          </w:divBdr>
          <w:divsChild>
            <w:div w:id="19981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7481">
      <w:bodyDiv w:val="1"/>
      <w:marLeft w:val="0"/>
      <w:marRight w:val="0"/>
      <w:marTop w:val="0"/>
      <w:marBottom w:val="0"/>
      <w:divBdr>
        <w:top w:val="none" w:sz="0" w:space="0" w:color="auto"/>
        <w:left w:val="none" w:sz="0" w:space="0" w:color="auto"/>
        <w:bottom w:val="none" w:sz="0" w:space="0" w:color="auto"/>
        <w:right w:val="none" w:sz="0" w:space="0" w:color="auto"/>
      </w:divBdr>
      <w:divsChild>
        <w:div w:id="1841697562">
          <w:marLeft w:val="0"/>
          <w:marRight w:val="0"/>
          <w:marTop w:val="75"/>
          <w:marBottom w:val="0"/>
          <w:divBdr>
            <w:top w:val="none" w:sz="0" w:space="0" w:color="auto"/>
            <w:left w:val="none" w:sz="0" w:space="0" w:color="auto"/>
            <w:bottom w:val="none" w:sz="0" w:space="0" w:color="auto"/>
            <w:right w:val="none" w:sz="0" w:space="0" w:color="auto"/>
          </w:divBdr>
        </w:div>
      </w:divsChild>
    </w:div>
    <w:div w:id="1804342974">
      <w:bodyDiv w:val="1"/>
      <w:marLeft w:val="0"/>
      <w:marRight w:val="0"/>
      <w:marTop w:val="0"/>
      <w:marBottom w:val="0"/>
      <w:divBdr>
        <w:top w:val="none" w:sz="0" w:space="0" w:color="auto"/>
        <w:left w:val="none" w:sz="0" w:space="0" w:color="auto"/>
        <w:bottom w:val="none" w:sz="0" w:space="0" w:color="auto"/>
        <w:right w:val="none" w:sz="0" w:space="0" w:color="auto"/>
      </w:divBdr>
    </w:div>
    <w:div w:id="1841768865">
      <w:bodyDiv w:val="1"/>
      <w:marLeft w:val="0"/>
      <w:marRight w:val="0"/>
      <w:marTop w:val="0"/>
      <w:marBottom w:val="0"/>
      <w:divBdr>
        <w:top w:val="none" w:sz="0" w:space="0" w:color="auto"/>
        <w:left w:val="none" w:sz="0" w:space="0" w:color="auto"/>
        <w:bottom w:val="none" w:sz="0" w:space="0" w:color="auto"/>
        <w:right w:val="none" w:sz="0" w:space="0" w:color="auto"/>
      </w:divBdr>
    </w:div>
    <w:div w:id="1919510863">
      <w:bodyDiv w:val="1"/>
      <w:marLeft w:val="0"/>
      <w:marRight w:val="0"/>
      <w:marTop w:val="0"/>
      <w:marBottom w:val="0"/>
      <w:divBdr>
        <w:top w:val="none" w:sz="0" w:space="0" w:color="auto"/>
        <w:left w:val="none" w:sz="0" w:space="0" w:color="auto"/>
        <w:bottom w:val="none" w:sz="0" w:space="0" w:color="auto"/>
        <w:right w:val="none" w:sz="0" w:space="0" w:color="auto"/>
      </w:divBdr>
    </w:div>
    <w:div w:id="1926763532">
      <w:bodyDiv w:val="1"/>
      <w:marLeft w:val="0"/>
      <w:marRight w:val="0"/>
      <w:marTop w:val="0"/>
      <w:marBottom w:val="0"/>
      <w:divBdr>
        <w:top w:val="none" w:sz="0" w:space="0" w:color="auto"/>
        <w:left w:val="none" w:sz="0" w:space="0" w:color="auto"/>
        <w:bottom w:val="none" w:sz="0" w:space="0" w:color="auto"/>
        <w:right w:val="none" w:sz="0" w:space="0" w:color="auto"/>
      </w:divBdr>
    </w:div>
    <w:div w:id="19474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openRTWindow('http://seer.sct.embrapa.br/index.php/pab/about/editorialTeamBio/42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January 2, 2012</vt:lpstr>
    </vt:vector>
  </TitlesOfParts>
  <Company>Unesp</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2012</dc:title>
  <dc:subject/>
  <dc:creator>Prof. Mayra Saleh</dc:creator>
  <cp:keywords/>
  <dc:description/>
  <cp:lastModifiedBy>Mayra Saleh</cp:lastModifiedBy>
  <cp:revision>2</cp:revision>
  <dcterms:created xsi:type="dcterms:W3CDTF">2017-02-16T18:58:00Z</dcterms:created>
  <dcterms:modified xsi:type="dcterms:W3CDTF">2017-02-16T18:58:00Z</dcterms:modified>
</cp:coreProperties>
</file>