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70AB3" w14:textId="2BD7B7E6" w:rsidR="00680E67" w:rsidRDefault="00680E67" w:rsidP="00DE7456">
      <w:pPr>
        <w:spacing w:after="0" w:line="480" w:lineRule="auto"/>
        <w:jc w:val="center"/>
        <w:rPr>
          <w:rFonts w:ascii="Times New Roman" w:hAnsi="Times New Roman"/>
          <w:b/>
          <w:bCs/>
          <w:kern w:val="32"/>
          <w:sz w:val="24"/>
          <w:szCs w:val="24"/>
          <w:lang w:val="en-US"/>
        </w:rPr>
      </w:pPr>
      <w:bookmarkStart w:id="0" w:name="_Toc456326055"/>
      <w:bookmarkStart w:id="1" w:name="_GoBack"/>
      <w:bookmarkEnd w:id="1"/>
      <w:r w:rsidRPr="007806A1">
        <w:rPr>
          <w:rFonts w:ascii="Times New Roman" w:hAnsi="Times New Roman"/>
          <w:b/>
          <w:bCs/>
          <w:kern w:val="32"/>
          <w:sz w:val="24"/>
          <w:szCs w:val="24"/>
          <w:lang w:val="en-US"/>
        </w:rPr>
        <w:t xml:space="preserve">Characterization and biological activity of condensed tannins from </w:t>
      </w:r>
      <w:r w:rsidR="004841E1" w:rsidRPr="00DC5B0D">
        <w:rPr>
          <w:rFonts w:ascii="Times New Roman" w:hAnsi="Times New Roman"/>
          <w:b/>
          <w:bCs/>
          <w:color w:val="FF0000"/>
          <w:kern w:val="32"/>
          <w:sz w:val="24"/>
          <w:szCs w:val="24"/>
          <w:lang w:val="en-US"/>
        </w:rPr>
        <w:t xml:space="preserve">six </w:t>
      </w:r>
      <w:r w:rsidRPr="007806A1">
        <w:rPr>
          <w:rFonts w:ascii="Times New Roman" w:hAnsi="Times New Roman"/>
          <w:b/>
          <w:bCs/>
          <w:kern w:val="32"/>
          <w:sz w:val="24"/>
          <w:szCs w:val="24"/>
          <w:lang w:val="en-US"/>
        </w:rPr>
        <w:t>tropical legumes</w:t>
      </w:r>
    </w:p>
    <w:p w14:paraId="04026AE5" w14:textId="77777777" w:rsidR="00F50564" w:rsidRDefault="00F50564" w:rsidP="00D113AA">
      <w:pPr>
        <w:spacing w:after="0" w:line="480" w:lineRule="auto"/>
        <w:jc w:val="center"/>
        <w:rPr>
          <w:rFonts w:ascii="Times New Roman" w:hAnsi="Times New Roman"/>
          <w:b/>
          <w:bCs/>
          <w:kern w:val="32"/>
          <w:sz w:val="24"/>
          <w:szCs w:val="24"/>
          <w:lang w:val="en-US"/>
        </w:rPr>
      </w:pPr>
    </w:p>
    <w:p w14:paraId="7861F227" w14:textId="286F0FEC" w:rsidR="00570549" w:rsidRPr="00454A21" w:rsidRDefault="00D113AA" w:rsidP="00BE6F1D">
      <w:pPr>
        <w:spacing w:after="0" w:line="480" w:lineRule="auto"/>
        <w:jc w:val="both"/>
        <w:rPr>
          <w:rFonts w:ascii="Times New Roman" w:hAnsi="Times New Roman"/>
          <w:color w:val="FF0000"/>
          <w:sz w:val="24"/>
          <w:szCs w:val="24"/>
          <w:lang w:val="en-US"/>
        </w:rPr>
      </w:pPr>
      <w:r w:rsidRPr="00D113AA">
        <w:rPr>
          <w:rFonts w:ascii="Times New Roman" w:hAnsi="Times New Roman"/>
          <w:b/>
          <w:bCs/>
          <w:kern w:val="32"/>
          <w:sz w:val="24"/>
          <w:szCs w:val="24"/>
          <w:lang w:val="en-US"/>
        </w:rPr>
        <w:t>Abstract</w:t>
      </w:r>
      <w:bookmarkEnd w:id="0"/>
      <w:r>
        <w:rPr>
          <w:rFonts w:ascii="Times New Roman" w:hAnsi="Times New Roman"/>
          <w:b/>
          <w:bCs/>
          <w:kern w:val="32"/>
          <w:sz w:val="24"/>
          <w:szCs w:val="24"/>
          <w:lang w:val="en-US"/>
        </w:rPr>
        <w:t xml:space="preserve"> - </w:t>
      </w:r>
      <w:r w:rsidR="00C50C29" w:rsidRPr="00D113AA">
        <w:rPr>
          <w:rFonts w:ascii="Times New Roman" w:hAnsi="Times New Roman"/>
          <w:sz w:val="24"/>
          <w:szCs w:val="24"/>
          <w:lang w:val="en-US"/>
        </w:rPr>
        <w:t xml:space="preserve">The objective of this study was to characterize </w:t>
      </w:r>
      <w:r w:rsidR="00C50C29" w:rsidRPr="00DC5B0D">
        <w:rPr>
          <w:rFonts w:ascii="Times New Roman" w:hAnsi="Times New Roman"/>
          <w:color w:val="FF0000"/>
          <w:sz w:val="24"/>
          <w:szCs w:val="24"/>
          <w:lang w:val="en-US"/>
        </w:rPr>
        <w:t>condensed</w:t>
      </w:r>
      <w:r w:rsidR="00C50C29" w:rsidRPr="00D113AA">
        <w:rPr>
          <w:rFonts w:ascii="Times New Roman" w:hAnsi="Times New Roman"/>
          <w:sz w:val="24"/>
          <w:szCs w:val="24"/>
          <w:lang w:val="en-US"/>
        </w:rPr>
        <w:t xml:space="preserve"> tannins (CT), their monomers </w:t>
      </w:r>
      <w:r w:rsidR="00C50C29" w:rsidRPr="00C50C29">
        <w:rPr>
          <w:rFonts w:ascii="Times New Roman" w:hAnsi="Times New Roman"/>
          <w:sz w:val="24"/>
          <w:szCs w:val="24"/>
          <w:lang w:val="en-US"/>
        </w:rPr>
        <w:t>propelargonidin</w:t>
      </w:r>
      <w:r w:rsidR="00C50C29" w:rsidRPr="00D113AA">
        <w:rPr>
          <w:rFonts w:ascii="Times New Roman" w:hAnsi="Times New Roman"/>
          <w:sz w:val="24"/>
          <w:szCs w:val="24"/>
          <w:lang w:val="en-US"/>
        </w:rPr>
        <w:t xml:space="preserve">, </w:t>
      </w:r>
      <w:r w:rsidR="00C50C29" w:rsidRPr="00C50C29">
        <w:rPr>
          <w:rFonts w:ascii="Times New Roman" w:hAnsi="Times New Roman"/>
          <w:sz w:val="24"/>
          <w:szCs w:val="24"/>
          <w:lang w:val="en-US"/>
        </w:rPr>
        <w:t>prodelphinidin</w:t>
      </w:r>
      <w:r w:rsidR="00C50C29" w:rsidRPr="00D113AA">
        <w:rPr>
          <w:rFonts w:ascii="Times New Roman" w:hAnsi="Times New Roman"/>
          <w:sz w:val="24"/>
          <w:szCs w:val="24"/>
          <w:lang w:val="en-US"/>
        </w:rPr>
        <w:t xml:space="preserve"> and </w:t>
      </w:r>
      <w:r w:rsidR="00C50C29" w:rsidRPr="00C50C29">
        <w:rPr>
          <w:rFonts w:ascii="Times New Roman" w:hAnsi="Times New Roman"/>
          <w:sz w:val="24"/>
          <w:szCs w:val="24"/>
          <w:lang w:val="en-US"/>
        </w:rPr>
        <w:t>procyanidin</w:t>
      </w:r>
      <w:r w:rsidR="0021249E" w:rsidRPr="00DC5B0D">
        <w:rPr>
          <w:rFonts w:ascii="Times New Roman" w:hAnsi="Times New Roman"/>
          <w:color w:val="FF0000"/>
          <w:sz w:val="24"/>
          <w:szCs w:val="24"/>
          <w:lang w:val="en-US"/>
        </w:rPr>
        <w:t>,</w:t>
      </w:r>
      <w:r w:rsidR="00C50C29" w:rsidRPr="00DC5B0D">
        <w:rPr>
          <w:rFonts w:ascii="Times New Roman" w:hAnsi="Times New Roman"/>
          <w:color w:val="FF0000"/>
          <w:sz w:val="24"/>
          <w:szCs w:val="24"/>
          <w:lang w:val="en-US"/>
        </w:rPr>
        <w:t xml:space="preserve"> </w:t>
      </w:r>
      <w:r w:rsidR="0021249E" w:rsidRPr="00DC5B0D">
        <w:rPr>
          <w:rFonts w:ascii="Times New Roman" w:hAnsi="Times New Roman"/>
          <w:color w:val="FF0000"/>
          <w:sz w:val="24"/>
          <w:szCs w:val="24"/>
          <w:lang w:val="en-US"/>
        </w:rPr>
        <w:t>a</w:t>
      </w:r>
      <w:r w:rsidR="00C50C29" w:rsidRPr="00DC5B0D">
        <w:rPr>
          <w:rFonts w:ascii="Times New Roman" w:hAnsi="Times New Roman"/>
          <w:color w:val="FF0000"/>
          <w:sz w:val="24"/>
          <w:szCs w:val="24"/>
          <w:lang w:val="en-US"/>
        </w:rPr>
        <w:t xml:space="preserve">s </w:t>
      </w:r>
      <w:r w:rsidR="00C50C29" w:rsidRPr="00D113AA">
        <w:rPr>
          <w:rFonts w:ascii="Times New Roman" w:hAnsi="Times New Roman"/>
          <w:sz w:val="24"/>
          <w:szCs w:val="24"/>
          <w:lang w:val="en-US"/>
        </w:rPr>
        <w:t xml:space="preserve">well as fractions of </w:t>
      </w:r>
      <w:r w:rsidR="00C50C29" w:rsidRPr="00C50C29">
        <w:rPr>
          <w:rFonts w:ascii="Times New Roman" w:hAnsi="Times New Roman"/>
          <w:sz w:val="24"/>
          <w:szCs w:val="24"/>
          <w:lang w:val="en-US"/>
        </w:rPr>
        <w:t>soluble CT (ECT), protein-bound CT (PBCT) and fiber-bound CT (FBCT),</w:t>
      </w:r>
      <w:r w:rsidR="00C50C29" w:rsidRPr="00D113AA">
        <w:rPr>
          <w:rFonts w:ascii="Times New Roman" w:hAnsi="Times New Roman"/>
          <w:sz w:val="24"/>
          <w:szCs w:val="24"/>
          <w:lang w:val="en-US"/>
        </w:rPr>
        <w:t xml:space="preserve"> molecular </w:t>
      </w:r>
      <w:r w:rsidR="004841E1" w:rsidRPr="00DC5B0D">
        <w:rPr>
          <w:rFonts w:ascii="Times New Roman" w:hAnsi="Times New Roman"/>
          <w:color w:val="FF0000"/>
          <w:sz w:val="24"/>
          <w:szCs w:val="24"/>
          <w:lang w:val="en-US"/>
        </w:rPr>
        <w:t>weight</w:t>
      </w:r>
      <w:r w:rsidR="00C50C29" w:rsidRPr="00D113AA">
        <w:rPr>
          <w:rFonts w:ascii="Times New Roman" w:hAnsi="Times New Roman"/>
          <w:sz w:val="24"/>
          <w:szCs w:val="24"/>
          <w:lang w:val="en-US"/>
        </w:rPr>
        <w:t xml:space="preserve">, degree of polymerization, polydispersity index and biological activity </w:t>
      </w:r>
      <w:r w:rsidR="0021249E" w:rsidRPr="00DC5B0D">
        <w:rPr>
          <w:rFonts w:ascii="Times New Roman" w:hAnsi="Times New Roman"/>
          <w:color w:val="FF0000"/>
          <w:sz w:val="24"/>
          <w:szCs w:val="24"/>
          <w:lang w:val="en-US"/>
        </w:rPr>
        <w:t xml:space="preserve">by </w:t>
      </w:r>
      <w:r w:rsidR="00420C10" w:rsidRPr="00454A21">
        <w:rPr>
          <w:rFonts w:ascii="Times New Roman" w:hAnsi="Times New Roman"/>
          <w:color w:val="FF0000"/>
          <w:sz w:val="24"/>
          <w:szCs w:val="24"/>
          <w:lang w:val="en-US"/>
        </w:rPr>
        <w:t xml:space="preserve">protein precipitate phenols </w:t>
      </w:r>
      <w:r w:rsidR="00A159BD" w:rsidRPr="00DC5B0D">
        <w:rPr>
          <w:rFonts w:ascii="Times New Roman" w:hAnsi="Times New Roman"/>
          <w:color w:val="FF0000"/>
          <w:sz w:val="24"/>
          <w:szCs w:val="24"/>
          <w:lang w:val="en-US"/>
        </w:rPr>
        <w:t xml:space="preserve">(PPP) </w:t>
      </w:r>
      <w:r w:rsidR="0021249E" w:rsidRPr="00DC5B0D">
        <w:rPr>
          <w:rFonts w:ascii="Times New Roman" w:hAnsi="Times New Roman"/>
          <w:color w:val="FF0000"/>
          <w:sz w:val="24"/>
          <w:szCs w:val="24"/>
          <w:lang w:val="en-US"/>
        </w:rPr>
        <w:t xml:space="preserve">and butanol-HCl method </w:t>
      </w:r>
      <w:r w:rsidR="00C50C29" w:rsidRPr="00D113AA">
        <w:rPr>
          <w:rFonts w:ascii="Times New Roman" w:hAnsi="Times New Roman"/>
          <w:sz w:val="24"/>
          <w:szCs w:val="24"/>
          <w:lang w:val="en-US"/>
        </w:rPr>
        <w:t xml:space="preserve">of legumes </w:t>
      </w:r>
      <w:r w:rsidR="0021249E" w:rsidRPr="00DC5B0D">
        <w:rPr>
          <w:rFonts w:ascii="Times New Roman" w:hAnsi="Times New Roman"/>
          <w:color w:val="FF0000"/>
          <w:sz w:val="24"/>
          <w:szCs w:val="24"/>
          <w:lang w:val="en-US"/>
        </w:rPr>
        <w:t xml:space="preserve">leaves namely </w:t>
      </w:r>
      <w:r w:rsidR="00C50C29" w:rsidRPr="00D113AA">
        <w:rPr>
          <w:rFonts w:ascii="Times New Roman" w:hAnsi="Times New Roman"/>
          <w:i/>
          <w:sz w:val="24"/>
          <w:szCs w:val="24"/>
          <w:lang w:val="en-US"/>
        </w:rPr>
        <w:t>Cajanus cajan</w:t>
      </w:r>
      <w:r w:rsidR="00E00535">
        <w:rPr>
          <w:rFonts w:ascii="Times New Roman" w:hAnsi="Times New Roman"/>
          <w:i/>
          <w:sz w:val="24"/>
          <w:szCs w:val="24"/>
          <w:lang w:val="en-US"/>
        </w:rPr>
        <w:t xml:space="preserve"> </w:t>
      </w:r>
      <w:r w:rsidR="00E00535" w:rsidRPr="00DC5B0D">
        <w:rPr>
          <w:rFonts w:ascii="Times New Roman" w:hAnsi="Times New Roman"/>
          <w:color w:val="FF0000"/>
          <w:sz w:val="24"/>
          <w:szCs w:val="24"/>
          <w:lang w:val="en-US"/>
        </w:rPr>
        <w:t>(</w:t>
      </w:r>
      <w:r w:rsidR="00584928">
        <w:rPr>
          <w:rFonts w:ascii="Times New Roman" w:hAnsi="Times New Roman"/>
          <w:color w:val="FF0000"/>
          <w:sz w:val="24"/>
          <w:szCs w:val="24"/>
          <w:lang w:val="en-US"/>
        </w:rPr>
        <w:t>pigeon pea</w:t>
      </w:r>
      <w:r w:rsidR="00E00535" w:rsidRPr="00DC5B0D">
        <w:rPr>
          <w:rFonts w:ascii="Times New Roman" w:hAnsi="Times New Roman"/>
          <w:color w:val="FF0000"/>
          <w:sz w:val="24"/>
          <w:szCs w:val="24"/>
          <w:lang w:val="en-US"/>
        </w:rPr>
        <w:t>)</w:t>
      </w:r>
      <w:r w:rsidR="00C50C29" w:rsidRPr="00DC5B0D">
        <w:rPr>
          <w:rFonts w:ascii="Times New Roman" w:hAnsi="Times New Roman"/>
          <w:sz w:val="24"/>
          <w:szCs w:val="24"/>
          <w:lang w:val="en-US"/>
        </w:rPr>
        <w:t>,</w:t>
      </w:r>
      <w:r w:rsidR="00B34D1D">
        <w:rPr>
          <w:rFonts w:ascii="Times New Roman" w:hAnsi="Times New Roman"/>
          <w:i/>
          <w:sz w:val="24"/>
          <w:szCs w:val="24"/>
          <w:lang w:val="en-US"/>
        </w:rPr>
        <w:t xml:space="preserve"> Gliri</w:t>
      </w:r>
      <w:r w:rsidR="00C50C29" w:rsidRPr="00D113AA">
        <w:rPr>
          <w:rFonts w:ascii="Times New Roman" w:hAnsi="Times New Roman"/>
          <w:i/>
          <w:sz w:val="24"/>
          <w:szCs w:val="24"/>
          <w:lang w:val="en-US"/>
        </w:rPr>
        <w:t>cidia sepium</w:t>
      </w:r>
      <w:r w:rsidR="00E00535" w:rsidRPr="00DC5B0D">
        <w:rPr>
          <w:rFonts w:ascii="Times New Roman" w:hAnsi="Times New Roman"/>
          <w:sz w:val="24"/>
          <w:szCs w:val="24"/>
          <w:lang w:val="en-US"/>
        </w:rPr>
        <w:t xml:space="preserve"> </w:t>
      </w:r>
      <w:r w:rsidR="00E00535" w:rsidRPr="00DC5B0D">
        <w:rPr>
          <w:rFonts w:ascii="Times New Roman" w:hAnsi="Times New Roman"/>
          <w:color w:val="FF0000"/>
          <w:sz w:val="24"/>
          <w:szCs w:val="24"/>
          <w:lang w:val="en-US"/>
        </w:rPr>
        <w:t>(gliricídia)</w:t>
      </w:r>
      <w:r w:rsidR="00C50C29" w:rsidRPr="00DC5B0D">
        <w:rPr>
          <w:rFonts w:ascii="Times New Roman" w:hAnsi="Times New Roman"/>
          <w:sz w:val="24"/>
          <w:szCs w:val="24"/>
          <w:lang w:val="en-US"/>
        </w:rPr>
        <w:t>,</w:t>
      </w:r>
      <w:r w:rsidR="00C50C29" w:rsidRPr="00D113AA">
        <w:rPr>
          <w:rFonts w:ascii="Times New Roman" w:hAnsi="Times New Roman"/>
          <w:i/>
          <w:sz w:val="24"/>
          <w:szCs w:val="24"/>
          <w:lang w:val="en-US"/>
        </w:rPr>
        <w:t xml:space="preserve"> </w:t>
      </w:r>
      <w:r w:rsidR="00C50C29" w:rsidRPr="00B34D1D">
        <w:rPr>
          <w:rFonts w:ascii="Times New Roman" w:hAnsi="Times New Roman"/>
          <w:i/>
          <w:color w:val="FF0000"/>
          <w:sz w:val="24"/>
          <w:szCs w:val="24"/>
          <w:lang w:val="en-US"/>
        </w:rPr>
        <w:t>Stylo</w:t>
      </w:r>
      <w:r w:rsidR="00E00535">
        <w:rPr>
          <w:rFonts w:ascii="Times New Roman" w:hAnsi="Times New Roman"/>
          <w:i/>
          <w:sz w:val="24"/>
          <w:szCs w:val="24"/>
          <w:lang w:val="en-US"/>
        </w:rPr>
        <w:t xml:space="preserve"> </w:t>
      </w:r>
      <w:r w:rsidR="00E00535" w:rsidRPr="00DC5B0D">
        <w:rPr>
          <w:rFonts w:ascii="Times New Roman" w:hAnsi="Times New Roman"/>
          <w:color w:val="FF0000"/>
          <w:sz w:val="24"/>
          <w:szCs w:val="24"/>
          <w:lang w:val="en-US"/>
        </w:rPr>
        <w:t>(</w:t>
      </w:r>
      <w:r w:rsidR="00E00535" w:rsidRPr="00B34D1D">
        <w:rPr>
          <w:rFonts w:ascii="Times New Roman" w:hAnsi="Times New Roman"/>
          <w:i/>
          <w:color w:val="FF0000"/>
          <w:sz w:val="24"/>
          <w:szCs w:val="24"/>
          <w:lang w:val="en-US"/>
        </w:rPr>
        <w:t>Stylo</w:t>
      </w:r>
      <w:r w:rsidR="00B34D1D" w:rsidRPr="00B34D1D">
        <w:rPr>
          <w:rFonts w:ascii="Times New Roman" w:hAnsi="Times New Roman"/>
          <w:i/>
          <w:color w:val="FF0000"/>
          <w:sz w:val="24"/>
          <w:szCs w:val="24"/>
          <w:lang w:val="en-US"/>
        </w:rPr>
        <w:t>santhes capitata</w:t>
      </w:r>
      <w:r w:rsidR="00B34D1D">
        <w:rPr>
          <w:rFonts w:ascii="Times New Roman" w:hAnsi="Times New Roman"/>
          <w:color w:val="FF0000"/>
          <w:sz w:val="24"/>
          <w:szCs w:val="24"/>
          <w:lang w:val="en-US"/>
        </w:rPr>
        <w:t xml:space="preserve"> x </w:t>
      </w:r>
      <w:r w:rsidR="00B34D1D" w:rsidRPr="00B34D1D">
        <w:rPr>
          <w:rFonts w:ascii="Times New Roman" w:hAnsi="Times New Roman"/>
          <w:i/>
          <w:color w:val="FF0000"/>
          <w:sz w:val="24"/>
          <w:szCs w:val="24"/>
          <w:lang w:val="en-US"/>
        </w:rPr>
        <w:t>Stylosanthes macrocephala</w:t>
      </w:r>
      <w:r w:rsidR="00B34D1D">
        <w:rPr>
          <w:rFonts w:ascii="Times New Roman" w:hAnsi="Times New Roman"/>
          <w:color w:val="FF0000"/>
          <w:sz w:val="24"/>
          <w:szCs w:val="24"/>
          <w:lang w:val="en-US"/>
        </w:rPr>
        <w:t xml:space="preserve"> </w:t>
      </w:r>
      <w:r w:rsidR="00E00535" w:rsidRPr="00DC5B0D">
        <w:rPr>
          <w:rFonts w:ascii="Times New Roman" w:hAnsi="Times New Roman"/>
          <w:color w:val="FF0000"/>
          <w:sz w:val="24"/>
          <w:szCs w:val="24"/>
          <w:lang w:val="en-US"/>
        </w:rPr>
        <w:t>)</w:t>
      </w:r>
      <w:r w:rsidR="00C50C29" w:rsidRPr="00DC5B0D">
        <w:rPr>
          <w:rFonts w:ascii="Times New Roman" w:hAnsi="Times New Roman"/>
          <w:sz w:val="24"/>
          <w:szCs w:val="24"/>
          <w:lang w:val="en-US"/>
        </w:rPr>
        <w:t>,</w:t>
      </w:r>
      <w:r w:rsidR="00B34D1D">
        <w:rPr>
          <w:rFonts w:ascii="Times New Roman" w:hAnsi="Times New Roman"/>
          <w:i/>
          <w:sz w:val="24"/>
          <w:szCs w:val="24"/>
          <w:lang w:val="en-US"/>
        </w:rPr>
        <w:t xml:space="preserve"> Flemi</w:t>
      </w:r>
      <w:r w:rsidR="00C50C29" w:rsidRPr="00D113AA">
        <w:rPr>
          <w:rFonts w:ascii="Times New Roman" w:hAnsi="Times New Roman"/>
          <w:i/>
          <w:sz w:val="24"/>
          <w:szCs w:val="24"/>
          <w:lang w:val="en-US"/>
        </w:rPr>
        <w:t>ngia macrophylla</w:t>
      </w:r>
      <w:r w:rsidR="00E00535">
        <w:rPr>
          <w:rFonts w:ascii="Times New Roman" w:hAnsi="Times New Roman"/>
          <w:i/>
          <w:sz w:val="24"/>
          <w:szCs w:val="24"/>
          <w:lang w:val="en-US"/>
        </w:rPr>
        <w:t xml:space="preserve"> </w:t>
      </w:r>
      <w:r w:rsidR="00E00535" w:rsidRPr="00DC5B0D">
        <w:rPr>
          <w:rFonts w:ascii="Times New Roman" w:hAnsi="Times New Roman"/>
          <w:color w:val="FF0000"/>
          <w:sz w:val="24"/>
          <w:szCs w:val="24"/>
          <w:lang w:val="en-US"/>
        </w:rPr>
        <w:t>(flemíngia)</w:t>
      </w:r>
      <w:r w:rsidR="00C50C29" w:rsidRPr="00DC5B0D">
        <w:rPr>
          <w:rFonts w:ascii="Times New Roman" w:hAnsi="Times New Roman"/>
          <w:sz w:val="24"/>
          <w:szCs w:val="24"/>
          <w:lang w:val="en-US"/>
        </w:rPr>
        <w:t>,</w:t>
      </w:r>
      <w:r w:rsidR="00C50C29" w:rsidRPr="00D113AA">
        <w:rPr>
          <w:rFonts w:ascii="Times New Roman" w:hAnsi="Times New Roman"/>
          <w:i/>
          <w:sz w:val="24"/>
          <w:szCs w:val="24"/>
          <w:lang w:val="en-US"/>
        </w:rPr>
        <w:t xml:space="preserve"> Cratylia argentea</w:t>
      </w:r>
      <w:r w:rsidR="00E00535">
        <w:rPr>
          <w:rFonts w:ascii="Times New Roman" w:hAnsi="Times New Roman"/>
          <w:i/>
          <w:sz w:val="24"/>
          <w:szCs w:val="24"/>
          <w:lang w:val="en-US"/>
        </w:rPr>
        <w:t xml:space="preserve"> </w:t>
      </w:r>
      <w:r w:rsidR="00E00535" w:rsidRPr="00DC5B0D">
        <w:rPr>
          <w:rFonts w:ascii="Times New Roman" w:hAnsi="Times New Roman"/>
          <w:color w:val="FF0000"/>
          <w:sz w:val="24"/>
          <w:szCs w:val="24"/>
          <w:lang w:val="en-US"/>
        </w:rPr>
        <w:t>(cratília)</w:t>
      </w:r>
      <w:r w:rsidR="00C50C29" w:rsidRPr="00DC5B0D">
        <w:rPr>
          <w:rFonts w:ascii="Times New Roman" w:hAnsi="Times New Roman"/>
          <w:sz w:val="24"/>
          <w:szCs w:val="24"/>
          <w:lang w:val="en-US"/>
        </w:rPr>
        <w:t>,</w:t>
      </w:r>
      <w:r w:rsidR="00C50C29" w:rsidRPr="00D113AA">
        <w:rPr>
          <w:rFonts w:ascii="Times New Roman" w:hAnsi="Times New Roman"/>
          <w:i/>
          <w:sz w:val="24"/>
          <w:szCs w:val="24"/>
          <w:lang w:val="en-US"/>
        </w:rPr>
        <w:t xml:space="preserve"> Mimosa Caesalpiniifolia</w:t>
      </w:r>
      <w:r w:rsidR="00E00535">
        <w:rPr>
          <w:rFonts w:ascii="Times New Roman" w:hAnsi="Times New Roman"/>
          <w:i/>
          <w:sz w:val="24"/>
          <w:szCs w:val="24"/>
          <w:lang w:val="en-US"/>
        </w:rPr>
        <w:t xml:space="preserve"> </w:t>
      </w:r>
      <w:r w:rsidR="00E00535" w:rsidRPr="00DC5B0D">
        <w:rPr>
          <w:rFonts w:ascii="Times New Roman" w:hAnsi="Times New Roman"/>
          <w:color w:val="FF0000"/>
          <w:sz w:val="24"/>
          <w:szCs w:val="24"/>
          <w:lang w:val="en-US"/>
        </w:rPr>
        <w:t>(sabiá)</w:t>
      </w:r>
      <w:r w:rsidR="00C50C29" w:rsidRPr="00DC5B0D">
        <w:rPr>
          <w:rFonts w:ascii="Times New Roman" w:hAnsi="Times New Roman"/>
          <w:color w:val="FF0000"/>
          <w:sz w:val="24"/>
          <w:szCs w:val="24"/>
          <w:lang w:val="en-US"/>
        </w:rPr>
        <w:t>,</w:t>
      </w:r>
      <w:r w:rsidR="00C50C29" w:rsidRPr="00D113AA">
        <w:rPr>
          <w:rFonts w:ascii="Times New Roman" w:hAnsi="Times New Roman"/>
          <w:sz w:val="24"/>
          <w:szCs w:val="24"/>
          <w:lang w:val="en-US"/>
        </w:rPr>
        <w:t xml:space="preserve"> and the bark of this latter species. The </w:t>
      </w:r>
      <w:r w:rsidR="0021249E" w:rsidRPr="00DC5B0D">
        <w:rPr>
          <w:rFonts w:ascii="Times New Roman" w:hAnsi="Times New Roman"/>
          <w:color w:val="FF0000"/>
          <w:sz w:val="24"/>
          <w:szCs w:val="24"/>
          <w:lang w:val="en-US"/>
        </w:rPr>
        <w:t>ECT</w:t>
      </w:r>
      <w:r w:rsidR="00C50C29" w:rsidRPr="00DC5B0D">
        <w:rPr>
          <w:rFonts w:ascii="Times New Roman" w:hAnsi="Times New Roman"/>
          <w:color w:val="FF0000"/>
          <w:sz w:val="24"/>
          <w:szCs w:val="24"/>
          <w:lang w:val="en-US"/>
        </w:rPr>
        <w:t xml:space="preserve"> </w:t>
      </w:r>
      <w:r w:rsidR="0021249E" w:rsidRPr="00DC5B0D">
        <w:rPr>
          <w:rFonts w:ascii="Times New Roman" w:hAnsi="Times New Roman"/>
          <w:color w:val="FF0000"/>
          <w:sz w:val="24"/>
          <w:szCs w:val="24"/>
          <w:lang w:val="en-US"/>
        </w:rPr>
        <w:t xml:space="preserve">fraction </w:t>
      </w:r>
      <w:r w:rsidR="00B34D1D">
        <w:rPr>
          <w:rFonts w:ascii="Times New Roman" w:hAnsi="Times New Roman"/>
          <w:sz w:val="24"/>
          <w:szCs w:val="24"/>
          <w:lang w:val="en-US"/>
        </w:rPr>
        <w:t>was not confirmed in c</w:t>
      </w:r>
      <w:r w:rsidR="00C50C29" w:rsidRPr="00D113AA">
        <w:rPr>
          <w:rFonts w:ascii="Times New Roman" w:hAnsi="Times New Roman"/>
          <w:sz w:val="24"/>
          <w:szCs w:val="24"/>
          <w:lang w:val="en-US"/>
        </w:rPr>
        <w:t xml:space="preserve">ratília, but leaves of sabiá </w:t>
      </w:r>
      <w:r w:rsidR="0021249E" w:rsidRPr="00DC5B0D">
        <w:rPr>
          <w:rFonts w:ascii="Times New Roman" w:hAnsi="Times New Roman"/>
          <w:color w:val="FF0000"/>
          <w:sz w:val="24"/>
          <w:szCs w:val="24"/>
          <w:lang w:val="en-US"/>
        </w:rPr>
        <w:t>reached</w:t>
      </w:r>
      <w:r w:rsidR="0021249E" w:rsidRPr="00D113AA">
        <w:rPr>
          <w:rFonts w:ascii="Times New Roman" w:hAnsi="Times New Roman"/>
          <w:sz w:val="24"/>
          <w:szCs w:val="24"/>
          <w:lang w:val="en-US"/>
        </w:rPr>
        <w:t xml:space="preserve"> </w:t>
      </w:r>
      <w:r w:rsidR="00C50C29" w:rsidRPr="00D113AA">
        <w:rPr>
          <w:rFonts w:ascii="Times New Roman" w:hAnsi="Times New Roman"/>
          <w:sz w:val="24"/>
          <w:szCs w:val="24"/>
          <w:lang w:val="en-US"/>
        </w:rPr>
        <w:t>79</w:t>
      </w:r>
      <w:r w:rsidR="00C93ECB" w:rsidRPr="00C93ECB">
        <w:rPr>
          <w:rFonts w:ascii="Times New Roman" w:hAnsi="Times New Roman"/>
          <w:sz w:val="24"/>
          <w:szCs w:val="24"/>
          <w:lang w:val="en-US"/>
        </w:rPr>
        <w:t xml:space="preserve"> </w:t>
      </w:r>
      <w:r w:rsidR="00C93ECB" w:rsidRPr="00DC5B0D">
        <w:rPr>
          <w:rFonts w:ascii="Times New Roman" w:hAnsi="Times New Roman"/>
          <w:color w:val="FF0000"/>
          <w:sz w:val="24"/>
          <w:szCs w:val="24"/>
          <w:lang w:val="en-US"/>
        </w:rPr>
        <w:t>g kg</w:t>
      </w:r>
      <w:r w:rsidR="00C93ECB" w:rsidRPr="00DC5B0D">
        <w:rPr>
          <w:rFonts w:ascii="Times New Roman" w:hAnsi="Times New Roman"/>
          <w:color w:val="FF0000"/>
          <w:sz w:val="24"/>
          <w:szCs w:val="24"/>
          <w:vertAlign w:val="superscript"/>
          <w:lang w:val="en-US"/>
        </w:rPr>
        <w:t>-1</w:t>
      </w:r>
      <w:r w:rsidR="00C50C29" w:rsidRPr="00D113AA">
        <w:rPr>
          <w:rFonts w:ascii="Times New Roman" w:hAnsi="Times New Roman"/>
          <w:sz w:val="24"/>
          <w:szCs w:val="24"/>
          <w:lang w:val="en-US"/>
        </w:rPr>
        <w:t xml:space="preserve">. The </w:t>
      </w:r>
      <w:r w:rsidR="0021249E" w:rsidRPr="00DC5B0D">
        <w:rPr>
          <w:rFonts w:ascii="Times New Roman" w:hAnsi="Times New Roman"/>
          <w:color w:val="FF0000"/>
          <w:sz w:val="24"/>
          <w:szCs w:val="24"/>
          <w:lang w:val="en-US"/>
        </w:rPr>
        <w:t>PBCT</w:t>
      </w:r>
      <w:r w:rsidR="00C50C29" w:rsidRPr="00DC5B0D">
        <w:rPr>
          <w:rFonts w:ascii="Times New Roman" w:hAnsi="Times New Roman"/>
          <w:color w:val="FF0000"/>
          <w:sz w:val="24"/>
          <w:szCs w:val="24"/>
          <w:lang w:val="en-US"/>
        </w:rPr>
        <w:t xml:space="preserve"> </w:t>
      </w:r>
      <w:r w:rsidR="0021249E" w:rsidRPr="00DC5B0D">
        <w:rPr>
          <w:rFonts w:ascii="Times New Roman" w:hAnsi="Times New Roman"/>
          <w:color w:val="FF0000"/>
          <w:sz w:val="24"/>
          <w:szCs w:val="24"/>
          <w:lang w:val="en-US"/>
        </w:rPr>
        <w:t xml:space="preserve">fraction </w:t>
      </w:r>
      <w:r w:rsidR="00C50C29" w:rsidRPr="00D113AA">
        <w:rPr>
          <w:rFonts w:ascii="Times New Roman" w:hAnsi="Times New Roman"/>
          <w:sz w:val="24"/>
          <w:szCs w:val="24"/>
          <w:lang w:val="en-US"/>
        </w:rPr>
        <w:t>varied 1</w:t>
      </w:r>
      <w:r w:rsidR="00A159BD">
        <w:rPr>
          <w:rFonts w:ascii="Times New Roman" w:hAnsi="Times New Roman"/>
          <w:sz w:val="24"/>
          <w:szCs w:val="24"/>
          <w:lang w:val="en-US"/>
        </w:rPr>
        <w:t xml:space="preserve"> </w:t>
      </w:r>
      <w:r w:rsidR="00A159BD" w:rsidRPr="00DC5B0D">
        <w:rPr>
          <w:rFonts w:ascii="Times New Roman" w:hAnsi="Times New Roman"/>
          <w:color w:val="FF0000"/>
          <w:sz w:val="24"/>
          <w:szCs w:val="24"/>
          <w:lang w:val="en-US"/>
        </w:rPr>
        <w:t>g kg</w:t>
      </w:r>
      <w:r w:rsidR="00A159BD" w:rsidRPr="00DC5B0D">
        <w:rPr>
          <w:rFonts w:ascii="Times New Roman" w:hAnsi="Times New Roman"/>
          <w:color w:val="FF0000"/>
          <w:sz w:val="24"/>
          <w:szCs w:val="24"/>
          <w:vertAlign w:val="superscript"/>
          <w:lang w:val="en-US"/>
        </w:rPr>
        <w:t>-1</w:t>
      </w:r>
      <w:r w:rsidR="00C50C29" w:rsidRPr="00DC5B0D">
        <w:rPr>
          <w:rFonts w:ascii="Times New Roman" w:hAnsi="Times New Roman"/>
          <w:color w:val="FF0000"/>
          <w:sz w:val="24"/>
          <w:szCs w:val="24"/>
          <w:lang w:val="en-US"/>
        </w:rPr>
        <w:t xml:space="preserve"> </w:t>
      </w:r>
      <w:r w:rsidR="00C93ECB" w:rsidRPr="00DC5B0D">
        <w:rPr>
          <w:rFonts w:ascii="Times New Roman" w:hAnsi="Times New Roman"/>
          <w:color w:val="FF0000"/>
          <w:sz w:val="24"/>
          <w:szCs w:val="24"/>
          <w:lang w:val="en-US"/>
        </w:rPr>
        <w:t>through</w:t>
      </w:r>
      <w:r w:rsidR="00C93ECB" w:rsidRPr="00D113AA">
        <w:rPr>
          <w:rFonts w:ascii="Times New Roman" w:hAnsi="Times New Roman"/>
          <w:sz w:val="24"/>
          <w:szCs w:val="24"/>
          <w:lang w:val="en-US"/>
        </w:rPr>
        <w:t xml:space="preserve"> </w:t>
      </w:r>
      <w:r w:rsidR="00C50C29" w:rsidRPr="00D113AA">
        <w:rPr>
          <w:rFonts w:ascii="Times New Roman" w:hAnsi="Times New Roman"/>
          <w:sz w:val="24"/>
          <w:szCs w:val="24"/>
          <w:lang w:val="en-US"/>
        </w:rPr>
        <w:t>53</w:t>
      </w:r>
      <w:r w:rsidR="00A159BD" w:rsidRPr="00A159BD">
        <w:rPr>
          <w:rFonts w:ascii="Times New Roman" w:hAnsi="Times New Roman"/>
          <w:sz w:val="24"/>
          <w:szCs w:val="24"/>
          <w:lang w:val="en-US"/>
        </w:rPr>
        <w:t xml:space="preserve"> </w:t>
      </w:r>
      <w:r w:rsidR="00A159BD" w:rsidRPr="00DC5B0D">
        <w:rPr>
          <w:rFonts w:ascii="Times New Roman" w:hAnsi="Times New Roman"/>
          <w:color w:val="FF0000"/>
          <w:sz w:val="24"/>
          <w:szCs w:val="24"/>
          <w:lang w:val="en-US"/>
        </w:rPr>
        <w:t>g kg</w:t>
      </w:r>
      <w:r w:rsidR="00A159BD" w:rsidRPr="00DC5B0D">
        <w:rPr>
          <w:rFonts w:ascii="Times New Roman" w:hAnsi="Times New Roman"/>
          <w:color w:val="FF0000"/>
          <w:sz w:val="24"/>
          <w:szCs w:val="24"/>
          <w:vertAlign w:val="superscript"/>
          <w:lang w:val="en-US"/>
        </w:rPr>
        <w:t>-1</w:t>
      </w:r>
      <w:r w:rsidR="00C50C29" w:rsidRPr="00D113AA">
        <w:rPr>
          <w:rFonts w:ascii="Times New Roman" w:hAnsi="Times New Roman"/>
          <w:sz w:val="24"/>
          <w:szCs w:val="24"/>
          <w:lang w:val="en-US"/>
        </w:rPr>
        <w:t xml:space="preserve">. The </w:t>
      </w:r>
      <w:r w:rsidR="0021249E" w:rsidRPr="00DC5B0D">
        <w:rPr>
          <w:rFonts w:ascii="Times New Roman" w:hAnsi="Times New Roman"/>
          <w:color w:val="FF0000"/>
          <w:sz w:val="24"/>
          <w:szCs w:val="24"/>
          <w:lang w:val="en-US"/>
        </w:rPr>
        <w:t>FBCT</w:t>
      </w:r>
      <w:r w:rsidR="00C50C29" w:rsidRPr="00DC5B0D">
        <w:rPr>
          <w:rFonts w:ascii="Times New Roman" w:hAnsi="Times New Roman"/>
          <w:color w:val="FF0000"/>
          <w:sz w:val="24"/>
          <w:szCs w:val="24"/>
          <w:lang w:val="en-US"/>
        </w:rPr>
        <w:t xml:space="preserve"> </w:t>
      </w:r>
      <w:r w:rsidR="0021249E" w:rsidRPr="00DC5B0D">
        <w:rPr>
          <w:rFonts w:ascii="Times New Roman" w:hAnsi="Times New Roman"/>
          <w:color w:val="FF0000"/>
          <w:sz w:val="24"/>
          <w:szCs w:val="24"/>
          <w:lang w:val="en-US"/>
        </w:rPr>
        <w:t xml:space="preserve">fraction </w:t>
      </w:r>
      <w:r w:rsidR="00C50C29" w:rsidRPr="00D113AA">
        <w:rPr>
          <w:rFonts w:ascii="Times New Roman" w:hAnsi="Times New Roman"/>
          <w:sz w:val="24"/>
          <w:szCs w:val="24"/>
          <w:lang w:val="en-US"/>
        </w:rPr>
        <w:t xml:space="preserve">was not </w:t>
      </w:r>
      <w:r w:rsidR="00A159BD">
        <w:rPr>
          <w:rFonts w:ascii="Times New Roman" w:hAnsi="Times New Roman"/>
          <w:sz w:val="24"/>
          <w:szCs w:val="24"/>
          <w:lang w:val="en-US"/>
        </w:rPr>
        <w:t>detected</w:t>
      </w:r>
      <w:r w:rsidR="00A159BD" w:rsidRPr="00D113AA">
        <w:rPr>
          <w:rFonts w:ascii="Times New Roman" w:hAnsi="Times New Roman"/>
          <w:sz w:val="24"/>
          <w:szCs w:val="24"/>
          <w:lang w:val="en-US"/>
        </w:rPr>
        <w:t xml:space="preserve"> </w:t>
      </w:r>
      <w:r w:rsidR="00C50C29" w:rsidRPr="00D113AA">
        <w:rPr>
          <w:rFonts w:ascii="Times New Roman" w:hAnsi="Times New Roman"/>
          <w:sz w:val="24"/>
          <w:szCs w:val="24"/>
          <w:lang w:val="en-US"/>
        </w:rPr>
        <w:t xml:space="preserve">in any of the legumes studied, but the total condensed tannin and </w:t>
      </w:r>
      <w:r w:rsidR="00A159BD" w:rsidRPr="00DC5B0D">
        <w:rPr>
          <w:rFonts w:ascii="Times New Roman" w:hAnsi="Times New Roman"/>
          <w:color w:val="FF0000"/>
          <w:sz w:val="24"/>
          <w:szCs w:val="24"/>
          <w:lang w:val="en-US"/>
        </w:rPr>
        <w:t>PPP</w:t>
      </w:r>
      <w:r w:rsidR="00C50C29" w:rsidRPr="00DC5B0D">
        <w:rPr>
          <w:rFonts w:ascii="Times New Roman" w:hAnsi="Times New Roman"/>
          <w:color w:val="FF0000"/>
          <w:sz w:val="24"/>
          <w:szCs w:val="24"/>
          <w:lang w:val="en-US"/>
        </w:rPr>
        <w:t xml:space="preserve"> </w:t>
      </w:r>
      <w:r w:rsidR="00A159BD" w:rsidRPr="00DC5B0D">
        <w:rPr>
          <w:rFonts w:ascii="Times New Roman" w:hAnsi="Times New Roman"/>
          <w:color w:val="FF0000"/>
          <w:sz w:val="24"/>
          <w:szCs w:val="24"/>
          <w:lang w:val="en-US"/>
        </w:rPr>
        <w:t>had</w:t>
      </w:r>
      <w:r w:rsidR="00A159BD" w:rsidRPr="00D113AA">
        <w:rPr>
          <w:rFonts w:ascii="Times New Roman" w:hAnsi="Times New Roman"/>
          <w:sz w:val="24"/>
          <w:szCs w:val="24"/>
          <w:lang w:val="en-US"/>
        </w:rPr>
        <w:t xml:space="preserve"> </w:t>
      </w:r>
      <w:r w:rsidR="00C50C29" w:rsidRPr="00D113AA">
        <w:rPr>
          <w:rFonts w:ascii="Times New Roman" w:hAnsi="Times New Roman"/>
          <w:sz w:val="24"/>
          <w:szCs w:val="24"/>
          <w:lang w:val="en-US"/>
        </w:rPr>
        <w:t xml:space="preserve">variations 23 </w:t>
      </w:r>
      <w:r w:rsidR="00C93ECB" w:rsidRPr="00DC5B0D">
        <w:rPr>
          <w:rFonts w:ascii="Times New Roman" w:hAnsi="Times New Roman"/>
          <w:color w:val="FF0000"/>
          <w:sz w:val="24"/>
          <w:szCs w:val="24"/>
          <w:lang w:val="en-US"/>
        </w:rPr>
        <w:t>through</w:t>
      </w:r>
      <w:r w:rsidR="00C93ECB" w:rsidRPr="00D113AA">
        <w:rPr>
          <w:rFonts w:ascii="Times New Roman" w:hAnsi="Times New Roman"/>
          <w:sz w:val="24"/>
          <w:szCs w:val="24"/>
          <w:lang w:val="en-US"/>
        </w:rPr>
        <w:t xml:space="preserve"> </w:t>
      </w:r>
      <w:r w:rsidR="00C50C29" w:rsidRPr="00D113AA">
        <w:rPr>
          <w:rFonts w:ascii="Times New Roman" w:hAnsi="Times New Roman"/>
          <w:sz w:val="24"/>
          <w:szCs w:val="24"/>
          <w:lang w:val="en-US"/>
        </w:rPr>
        <w:t xml:space="preserve">124 </w:t>
      </w:r>
      <w:r w:rsidR="00A159BD" w:rsidRPr="00DC5B0D">
        <w:rPr>
          <w:rFonts w:ascii="Times New Roman" w:hAnsi="Times New Roman"/>
          <w:color w:val="FF0000"/>
          <w:sz w:val="24"/>
          <w:szCs w:val="24"/>
          <w:lang w:val="en-US"/>
        </w:rPr>
        <w:t>g kg</w:t>
      </w:r>
      <w:r w:rsidR="00A159BD" w:rsidRPr="00DC5B0D">
        <w:rPr>
          <w:rFonts w:ascii="Times New Roman" w:hAnsi="Times New Roman"/>
          <w:color w:val="FF0000"/>
          <w:sz w:val="24"/>
          <w:szCs w:val="24"/>
          <w:vertAlign w:val="superscript"/>
          <w:lang w:val="en-US"/>
        </w:rPr>
        <w:t xml:space="preserve">-1 </w:t>
      </w:r>
      <w:r w:rsidR="00C50C29" w:rsidRPr="00D113AA">
        <w:rPr>
          <w:rFonts w:ascii="Times New Roman" w:hAnsi="Times New Roman"/>
          <w:sz w:val="24"/>
          <w:szCs w:val="24"/>
          <w:lang w:val="en-US"/>
        </w:rPr>
        <w:t xml:space="preserve">and 3 </w:t>
      </w:r>
      <w:r w:rsidR="00C93ECB" w:rsidRPr="00DC5B0D">
        <w:rPr>
          <w:rFonts w:ascii="Times New Roman" w:hAnsi="Times New Roman"/>
          <w:color w:val="FF0000"/>
          <w:sz w:val="24"/>
          <w:szCs w:val="24"/>
          <w:lang w:val="en-US"/>
        </w:rPr>
        <w:t>through</w:t>
      </w:r>
      <w:r w:rsidR="00C93ECB" w:rsidRPr="00D113AA">
        <w:rPr>
          <w:rFonts w:ascii="Times New Roman" w:hAnsi="Times New Roman"/>
          <w:sz w:val="24"/>
          <w:szCs w:val="24"/>
          <w:lang w:val="en-US"/>
        </w:rPr>
        <w:t xml:space="preserve"> </w:t>
      </w:r>
      <w:r w:rsidR="00C50C29" w:rsidRPr="00D113AA">
        <w:rPr>
          <w:rFonts w:ascii="Times New Roman" w:hAnsi="Times New Roman"/>
          <w:sz w:val="24"/>
          <w:szCs w:val="24"/>
          <w:lang w:val="en-US"/>
        </w:rPr>
        <w:t>160</w:t>
      </w:r>
      <w:r w:rsidR="00A159BD">
        <w:rPr>
          <w:rFonts w:ascii="Times New Roman" w:hAnsi="Times New Roman"/>
          <w:sz w:val="24"/>
          <w:szCs w:val="24"/>
          <w:lang w:val="en-US"/>
        </w:rPr>
        <w:t xml:space="preserve"> </w:t>
      </w:r>
      <w:r w:rsidR="00A159BD" w:rsidRPr="00DC5B0D">
        <w:rPr>
          <w:rFonts w:ascii="Times New Roman" w:hAnsi="Times New Roman"/>
          <w:color w:val="FF0000"/>
          <w:sz w:val="24"/>
          <w:szCs w:val="24"/>
          <w:lang w:val="en-US"/>
        </w:rPr>
        <w:t>g kg</w:t>
      </w:r>
      <w:r w:rsidR="00A159BD" w:rsidRPr="00DC5B0D">
        <w:rPr>
          <w:rFonts w:ascii="Times New Roman" w:hAnsi="Times New Roman"/>
          <w:color w:val="FF0000"/>
          <w:sz w:val="24"/>
          <w:szCs w:val="24"/>
          <w:vertAlign w:val="superscript"/>
          <w:lang w:val="en-US"/>
        </w:rPr>
        <w:t>-1</w:t>
      </w:r>
      <w:r w:rsidR="00C50C29" w:rsidRPr="00D113AA">
        <w:rPr>
          <w:rFonts w:ascii="Times New Roman" w:hAnsi="Times New Roman"/>
          <w:sz w:val="24"/>
          <w:szCs w:val="24"/>
          <w:lang w:val="en-US"/>
        </w:rPr>
        <w:t xml:space="preserve">. The </w:t>
      </w:r>
      <w:r w:rsidR="00C93ECB" w:rsidRPr="00DC5B0D">
        <w:rPr>
          <w:rFonts w:ascii="Times New Roman" w:hAnsi="Times New Roman"/>
          <w:color w:val="FF0000"/>
          <w:sz w:val="24"/>
          <w:szCs w:val="24"/>
          <w:lang w:val="en-US"/>
        </w:rPr>
        <w:t>weight-average</w:t>
      </w:r>
      <w:r w:rsidR="00C93ECB">
        <w:rPr>
          <w:rFonts w:ascii="Times New Roman" w:hAnsi="Times New Roman"/>
          <w:sz w:val="24"/>
          <w:szCs w:val="24"/>
          <w:lang w:val="en-US"/>
        </w:rPr>
        <w:t xml:space="preserve"> </w:t>
      </w:r>
      <w:r w:rsidR="00C50C29" w:rsidRPr="00D113AA">
        <w:rPr>
          <w:rFonts w:ascii="Times New Roman" w:hAnsi="Times New Roman"/>
          <w:sz w:val="24"/>
          <w:szCs w:val="24"/>
          <w:lang w:val="en-US"/>
        </w:rPr>
        <w:t xml:space="preserve">molecular weight </w:t>
      </w:r>
      <w:r w:rsidR="00F02CAD" w:rsidRPr="00DC5B0D">
        <w:rPr>
          <w:rFonts w:ascii="Times New Roman" w:hAnsi="Times New Roman"/>
          <w:color w:val="FF0000"/>
          <w:sz w:val="24"/>
          <w:szCs w:val="24"/>
          <w:lang w:val="en-US"/>
        </w:rPr>
        <w:t xml:space="preserve">(Mw) </w:t>
      </w:r>
      <w:r w:rsidR="00C50C29" w:rsidRPr="00D113AA">
        <w:rPr>
          <w:rFonts w:ascii="Times New Roman" w:hAnsi="Times New Roman"/>
          <w:sz w:val="24"/>
          <w:szCs w:val="24"/>
          <w:lang w:val="en-US"/>
        </w:rPr>
        <w:t xml:space="preserve">ranged 737 </w:t>
      </w:r>
      <w:r w:rsidR="00C93ECB" w:rsidRPr="00DC5B0D">
        <w:rPr>
          <w:rFonts w:ascii="Times New Roman" w:hAnsi="Times New Roman"/>
          <w:color w:val="FF0000"/>
          <w:sz w:val="24"/>
          <w:szCs w:val="24"/>
          <w:lang w:val="en-US"/>
        </w:rPr>
        <w:t>through</w:t>
      </w:r>
      <w:r w:rsidR="00C93ECB" w:rsidRPr="00D113AA">
        <w:rPr>
          <w:rFonts w:ascii="Times New Roman" w:hAnsi="Times New Roman"/>
          <w:sz w:val="24"/>
          <w:szCs w:val="24"/>
          <w:lang w:val="en-US"/>
        </w:rPr>
        <w:t xml:space="preserve"> </w:t>
      </w:r>
      <w:r w:rsidR="00C50C29" w:rsidRPr="00D113AA">
        <w:rPr>
          <w:rFonts w:ascii="Times New Roman" w:hAnsi="Times New Roman"/>
          <w:sz w:val="24"/>
          <w:szCs w:val="24"/>
          <w:lang w:val="en-US"/>
        </w:rPr>
        <w:t>1168 Da and</w:t>
      </w:r>
      <w:r w:rsidR="00C93ECB">
        <w:rPr>
          <w:rFonts w:ascii="Times New Roman" w:hAnsi="Times New Roman"/>
          <w:sz w:val="24"/>
          <w:szCs w:val="24"/>
          <w:lang w:val="en-US"/>
        </w:rPr>
        <w:t xml:space="preserve"> </w:t>
      </w:r>
      <w:r w:rsidR="00C93ECB" w:rsidRPr="00DC5B0D">
        <w:rPr>
          <w:rFonts w:ascii="Times New Roman" w:hAnsi="Times New Roman"/>
          <w:color w:val="FF0000"/>
          <w:sz w:val="24"/>
          <w:szCs w:val="24"/>
          <w:lang w:val="en-US"/>
        </w:rPr>
        <w:t>number-average</w:t>
      </w:r>
      <w:r w:rsidR="00C50C29" w:rsidRPr="00DC5B0D">
        <w:rPr>
          <w:rFonts w:ascii="Times New Roman" w:hAnsi="Times New Roman"/>
          <w:color w:val="FF0000"/>
          <w:sz w:val="24"/>
          <w:szCs w:val="24"/>
          <w:lang w:val="en-US"/>
        </w:rPr>
        <w:t xml:space="preserve"> </w:t>
      </w:r>
      <w:r w:rsidR="00C50C29" w:rsidRPr="00D113AA">
        <w:rPr>
          <w:rFonts w:ascii="Times New Roman" w:hAnsi="Times New Roman"/>
          <w:sz w:val="24"/>
          <w:szCs w:val="24"/>
          <w:lang w:val="en-US"/>
        </w:rPr>
        <w:t xml:space="preserve">molecular </w:t>
      </w:r>
      <w:r w:rsidR="004841E1" w:rsidRPr="00DC5B0D">
        <w:rPr>
          <w:rFonts w:ascii="Times New Roman" w:hAnsi="Times New Roman"/>
          <w:color w:val="FF0000"/>
          <w:sz w:val="24"/>
          <w:szCs w:val="24"/>
          <w:lang w:val="en-US"/>
        </w:rPr>
        <w:t xml:space="preserve">weight </w:t>
      </w:r>
      <w:r w:rsidR="00F02CAD" w:rsidRPr="00DC5B0D">
        <w:rPr>
          <w:rFonts w:ascii="Times New Roman" w:hAnsi="Times New Roman"/>
          <w:color w:val="FF0000"/>
          <w:sz w:val="24"/>
          <w:szCs w:val="24"/>
          <w:lang w:val="en-US"/>
        </w:rPr>
        <w:t xml:space="preserve">(Mn) </w:t>
      </w:r>
      <w:r w:rsidR="00C50C29" w:rsidRPr="00D113AA">
        <w:rPr>
          <w:rFonts w:ascii="Times New Roman" w:hAnsi="Times New Roman"/>
          <w:sz w:val="24"/>
          <w:szCs w:val="24"/>
          <w:lang w:val="en-US"/>
        </w:rPr>
        <w:t xml:space="preserve">ranged 271 </w:t>
      </w:r>
      <w:r w:rsidR="00C93ECB" w:rsidRPr="00DC5B0D">
        <w:rPr>
          <w:rFonts w:ascii="Times New Roman" w:hAnsi="Times New Roman"/>
          <w:color w:val="FF0000"/>
          <w:sz w:val="24"/>
          <w:szCs w:val="24"/>
          <w:lang w:val="en-US"/>
        </w:rPr>
        <w:t>through</w:t>
      </w:r>
      <w:r w:rsidR="00C93ECB" w:rsidRPr="00D113AA">
        <w:rPr>
          <w:rFonts w:ascii="Times New Roman" w:hAnsi="Times New Roman"/>
          <w:sz w:val="24"/>
          <w:szCs w:val="24"/>
          <w:lang w:val="en-US"/>
        </w:rPr>
        <w:t xml:space="preserve"> </w:t>
      </w:r>
      <w:r w:rsidR="00C50C29" w:rsidRPr="00D113AA">
        <w:rPr>
          <w:rFonts w:ascii="Times New Roman" w:hAnsi="Times New Roman"/>
          <w:sz w:val="24"/>
          <w:szCs w:val="24"/>
          <w:lang w:val="en-US"/>
        </w:rPr>
        <w:t>436 Da (</w:t>
      </w:r>
      <w:r w:rsidR="00C50C29" w:rsidRPr="00DC5B0D">
        <w:rPr>
          <w:rFonts w:ascii="Times New Roman" w:hAnsi="Times New Roman"/>
          <w:i/>
          <w:sz w:val="24"/>
          <w:szCs w:val="24"/>
          <w:lang w:val="en-US"/>
        </w:rPr>
        <w:t>P</w:t>
      </w:r>
      <w:r w:rsidR="00C50C29" w:rsidRPr="00D113AA">
        <w:rPr>
          <w:rFonts w:ascii="Times New Roman" w:hAnsi="Times New Roman"/>
          <w:sz w:val="24"/>
          <w:szCs w:val="24"/>
          <w:lang w:val="en-US"/>
        </w:rPr>
        <w:t xml:space="preserve">≤0.05). The ratio of </w:t>
      </w:r>
      <w:r w:rsidR="00C50C29" w:rsidRPr="00DC5B0D">
        <w:rPr>
          <w:rFonts w:ascii="Times New Roman" w:hAnsi="Times New Roman"/>
          <w:color w:val="FF0000"/>
          <w:sz w:val="24"/>
          <w:szCs w:val="24"/>
          <w:lang w:val="en-US"/>
        </w:rPr>
        <w:t>prodel</w:t>
      </w:r>
      <w:r w:rsidR="004841E1" w:rsidRPr="00DC5B0D">
        <w:rPr>
          <w:rFonts w:ascii="Times New Roman" w:hAnsi="Times New Roman"/>
          <w:color w:val="FF0000"/>
          <w:sz w:val="24"/>
          <w:szCs w:val="24"/>
          <w:lang w:val="en-US"/>
        </w:rPr>
        <w:t>ph</w:t>
      </w:r>
      <w:r w:rsidR="00C50C29" w:rsidRPr="00DC5B0D">
        <w:rPr>
          <w:rFonts w:ascii="Times New Roman" w:hAnsi="Times New Roman"/>
          <w:color w:val="FF0000"/>
          <w:sz w:val="24"/>
          <w:szCs w:val="24"/>
          <w:lang w:val="en-US"/>
        </w:rPr>
        <w:t>inidin</w:t>
      </w:r>
      <w:r w:rsidR="00C50C29" w:rsidRPr="00D113AA">
        <w:rPr>
          <w:rFonts w:ascii="Times New Roman" w:hAnsi="Times New Roman"/>
          <w:sz w:val="24"/>
          <w:szCs w:val="24"/>
          <w:lang w:val="en-US"/>
        </w:rPr>
        <w:t xml:space="preserve"> and procyanidin varied 10:80 </w:t>
      </w:r>
      <w:r w:rsidR="00C93ECB">
        <w:rPr>
          <w:rFonts w:ascii="Times New Roman" w:hAnsi="Times New Roman"/>
          <w:sz w:val="24"/>
          <w:szCs w:val="24"/>
          <w:lang w:val="en-US"/>
        </w:rPr>
        <w:t>(</w:t>
      </w:r>
      <w:r w:rsidR="00C50C29" w:rsidRPr="00DC5B0D">
        <w:rPr>
          <w:rFonts w:ascii="Times New Roman" w:hAnsi="Times New Roman"/>
          <w:color w:val="FF0000"/>
          <w:sz w:val="24"/>
          <w:szCs w:val="24"/>
          <w:lang w:val="en-US"/>
        </w:rPr>
        <w:t>styl</w:t>
      </w:r>
      <w:r w:rsidR="00C93ECB" w:rsidRPr="00DC5B0D">
        <w:rPr>
          <w:rFonts w:ascii="Times New Roman" w:hAnsi="Times New Roman"/>
          <w:color w:val="FF0000"/>
          <w:sz w:val="24"/>
          <w:szCs w:val="24"/>
          <w:lang w:val="en-US"/>
        </w:rPr>
        <w:t>o</w:t>
      </w:r>
      <w:r w:rsidR="00C93ECB">
        <w:rPr>
          <w:rFonts w:ascii="Times New Roman" w:hAnsi="Times New Roman"/>
          <w:sz w:val="24"/>
          <w:szCs w:val="24"/>
          <w:lang w:val="en-US"/>
        </w:rPr>
        <w:t>)</w:t>
      </w:r>
      <w:r w:rsidR="00C50C29" w:rsidRPr="00D113AA">
        <w:rPr>
          <w:rFonts w:ascii="Times New Roman" w:hAnsi="Times New Roman"/>
          <w:sz w:val="24"/>
          <w:szCs w:val="24"/>
          <w:lang w:val="en-US"/>
        </w:rPr>
        <w:t xml:space="preserve"> </w:t>
      </w:r>
      <w:r w:rsidR="00C50C29" w:rsidRPr="00DC5B0D">
        <w:rPr>
          <w:rFonts w:ascii="Times New Roman" w:hAnsi="Times New Roman"/>
          <w:color w:val="FF0000"/>
          <w:sz w:val="24"/>
          <w:szCs w:val="24"/>
          <w:lang w:val="en-US"/>
        </w:rPr>
        <w:t>t</w:t>
      </w:r>
      <w:r w:rsidR="00C93ECB" w:rsidRPr="00DC5B0D">
        <w:rPr>
          <w:rFonts w:ascii="Times New Roman" w:hAnsi="Times New Roman"/>
          <w:color w:val="FF0000"/>
          <w:sz w:val="24"/>
          <w:szCs w:val="24"/>
          <w:lang w:val="en-US"/>
        </w:rPr>
        <w:t>hrough</w:t>
      </w:r>
      <w:r w:rsidR="00C50C29" w:rsidRPr="00D113AA">
        <w:rPr>
          <w:rFonts w:ascii="Times New Roman" w:hAnsi="Times New Roman"/>
          <w:sz w:val="24"/>
          <w:szCs w:val="24"/>
          <w:lang w:val="en-US"/>
        </w:rPr>
        <w:t xml:space="preserve"> 65:35 </w:t>
      </w:r>
      <w:r w:rsidR="00C93ECB" w:rsidRPr="00DC5B0D">
        <w:rPr>
          <w:rFonts w:ascii="Times New Roman" w:hAnsi="Times New Roman"/>
          <w:color w:val="FF0000"/>
          <w:sz w:val="24"/>
          <w:szCs w:val="24"/>
          <w:lang w:val="en-US"/>
        </w:rPr>
        <w:t>(</w:t>
      </w:r>
      <w:r w:rsidR="00DC5B0D" w:rsidRPr="00DC5B0D">
        <w:rPr>
          <w:rFonts w:ascii="Times New Roman" w:hAnsi="Times New Roman"/>
          <w:color w:val="FF0000"/>
          <w:sz w:val="24"/>
          <w:szCs w:val="24"/>
          <w:lang w:val="en-US"/>
        </w:rPr>
        <w:t>flemíngia</w:t>
      </w:r>
      <w:r w:rsidR="00C93ECB" w:rsidRPr="00DC5B0D">
        <w:rPr>
          <w:rFonts w:ascii="Times New Roman" w:hAnsi="Times New Roman"/>
          <w:color w:val="FF0000"/>
          <w:sz w:val="24"/>
          <w:szCs w:val="24"/>
          <w:lang w:val="en-US"/>
        </w:rPr>
        <w:t>)</w:t>
      </w:r>
      <w:r w:rsidR="00C50C29" w:rsidRPr="00D113AA">
        <w:rPr>
          <w:rFonts w:ascii="Times New Roman" w:hAnsi="Times New Roman"/>
          <w:sz w:val="24"/>
          <w:szCs w:val="24"/>
          <w:lang w:val="en-US"/>
        </w:rPr>
        <w:t xml:space="preserve">, propelargonidin </w:t>
      </w:r>
      <w:r w:rsidR="00D069BC" w:rsidRPr="00D113AA">
        <w:rPr>
          <w:rFonts w:ascii="Times New Roman" w:hAnsi="Times New Roman"/>
          <w:sz w:val="24"/>
          <w:szCs w:val="24"/>
          <w:lang w:val="en-US"/>
        </w:rPr>
        <w:t>was only determined in cratília</w:t>
      </w:r>
      <w:r w:rsidR="00C50C29" w:rsidRPr="00D113AA">
        <w:rPr>
          <w:rFonts w:ascii="Times New Roman" w:hAnsi="Times New Roman"/>
          <w:sz w:val="24"/>
          <w:szCs w:val="24"/>
          <w:lang w:val="en-US"/>
        </w:rPr>
        <w:t>.</w:t>
      </w:r>
      <w:r w:rsidR="00420C10" w:rsidRPr="00454A21">
        <w:rPr>
          <w:rFonts w:ascii="Times New Roman" w:hAnsi="Times New Roman"/>
          <w:sz w:val="24"/>
          <w:szCs w:val="24"/>
          <w:lang w:val="en-US"/>
        </w:rPr>
        <w:t xml:space="preserve"> </w:t>
      </w:r>
      <w:r w:rsidR="00454A21" w:rsidRPr="00454A21">
        <w:rPr>
          <w:rFonts w:ascii="Times New Roman" w:hAnsi="Times New Roman"/>
          <w:color w:val="FF0000"/>
          <w:sz w:val="24"/>
          <w:szCs w:val="24"/>
          <w:lang w:val="en-US"/>
        </w:rPr>
        <w:t>This difference in the concentration, chemical structure, and biological activity indicates different responses when offering these tanniniferous tropical legumes.</w:t>
      </w:r>
    </w:p>
    <w:p w14:paraId="6BD0E601" w14:textId="77777777" w:rsidR="00BE6F1D" w:rsidRPr="00454A21" w:rsidRDefault="00BE6F1D" w:rsidP="00BE6F1D">
      <w:pPr>
        <w:spacing w:after="0" w:line="480" w:lineRule="auto"/>
        <w:jc w:val="both"/>
        <w:rPr>
          <w:rFonts w:ascii="Times New Roman" w:hAnsi="Times New Roman"/>
          <w:b/>
          <w:bCs/>
          <w:kern w:val="32"/>
          <w:sz w:val="24"/>
          <w:szCs w:val="24"/>
          <w:lang w:val="en-US"/>
        </w:rPr>
      </w:pPr>
    </w:p>
    <w:p w14:paraId="6093CBA9" w14:textId="366EBA5A" w:rsidR="00F80517" w:rsidRPr="00D113AA" w:rsidRDefault="002A56D0" w:rsidP="00DE7456">
      <w:pPr>
        <w:spacing w:line="480" w:lineRule="auto"/>
        <w:rPr>
          <w:rFonts w:ascii="Times New Roman" w:hAnsi="Times New Roman"/>
          <w:sz w:val="24"/>
          <w:szCs w:val="24"/>
          <w:lang w:val="en-US"/>
        </w:rPr>
      </w:pPr>
      <w:r>
        <w:rPr>
          <w:rFonts w:ascii="Times New Roman" w:hAnsi="Times New Roman"/>
          <w:b/>
          <w:sz w:val="24"/>
          <w:szCs w:val="24"/>
          <w:lang w:val="en-US"/>
        </w:rPr>
        <w:t xml:space="preserve">Index </w:t>
      </w:r>
      <w:r w:rsidRPr="002A56D0">
        <w:rPr>
          <w:rFonts w:ascii="Times New Roman" w:hAnsi="Times New Roman"/>
          <w:b/>
          <w:sz w:val="24"/>
          <w:szCs w:val="24"/>
          <w:lang w:val="en-US"/>
        </w:rPr>
        <w:t>terms</w:t>
      </w:r>
      <w:r w:rsidR="00570549" w:rsidRPr="0099302F">
        <w:rPr>
          <w:rFonts w:ascii="Times New Roman" w:hAnsi="Times New Roman"/>
          <w:sz w:val="24"/>
          <w:szCs w:val="24"/>
          <w:lang w:val="en-US"/>
        </w:rPr>
        <w:t>:</w:t>
      </w:r>
      <w:r w:rsidR="004841E1">
        <w:rPr>
          <w:rFonts w:ascii="Times New Roman" w:hAnsi="Times New Roman"/>
          <w:sz w:val="24"/>
          <w:szCs w:val="24"/>
          <w:lang w:val="en-US"/>
        </w:rPr>
        <w:t xml:space="preserve"> </w:t>
      </w:r>
      <w:r w:rsidR="00D113AA">
        <w:rPr>
          <w:rFonts w:ascii="Times New Roman" w:hAnsi="Times New Roman"/>
          <w:sz w:val="24"/>
          <w:szCs w:val="24"/>
          <w:lang w:val="en-US"/>
        </w:rPr>
        <w:t>f</w:t>
      </w:r>
      <w:r w:rsidR="00680E67">
        <w:rPr>
          <w:rFonts w:ascii="Times New Roman" w:hAnsi="Times New Roman"/>
          <w:sz w:val="24"/>
          <w:szCs w:val="24"/>
          <w:lang w:val="en-US"/>
        </w:rPr>
        <w:t>orage legumes</w:t>
      </w:r>
      <w:r w:rsidR="00D113AA">
        <w:rPr>
          <w:rFonts w:ascii="Times New Roman" w:hAnsi="Times New Roman"/>
          <w:sz w:val="24"/>
          <w:szCs w:val="24"/>
          <w:lang w:val="en-US"/>
        </w:rPr>
        <w:t>,</w:t>
      </w:r>
      <w:r w:rsidR="00D113AA" w:rsidRPr="00DC5B0D">
        <w:rPr>
          <w:rFonts w:ascii="Times New Roman" w:hAnsi="Times New Roman"/>
          <w:color w:val="FF0000"/>
          <w:sz w:val="24"/>
          <w:szCs w:val="24"/>
          <w:lang w:val="en-US"/>
        </w:rPr>
        <w:t xml:space="preserve"> </w:t>
      </w:r>
      <w:r w:rsidR="0027447E" w:rsidRPr="0027447E">
        <w:rPr>
          <w:rFonts w:ascii="Times New Roman" w:hAnsi="Times New Roman"/>
          <w:color w:val="FF0000"/>
          <w:sz w:val="24"/>
          <w:szCs w:val="24"/>
          <w:lang w:val="en-US"/>
        </w:rPr>
        <w:t>procyanidins, prodelphinidins</w:t>
      </w:r>
      <w:r w:rsidR="004841E1" w:rsidRPr="0027447E">
        <w:rPr>
          <w:rFonts w:ascii="Times New Roman" w:hAnsi="Times New Roman"/>
          <w:color w:val="FF0000"/>
          <w:sz w:val="24"/>
          <w:szCs w:val="24"/>
          <w:lang w:val="en-US"/>
        </w:rPr>
        <w:t xml:space="preserve">, </w:t>
      </w:r>
      <w:r w:rsidR="004841E1" w:rsidRPr="00E04661">
        <w:rPr>
          <w:rFonts w:ascii="Times New Roman" w:hAnsi="Times New Roman"/>
          <w:color w:val="FF0000"/>
          <w:sz w:val="24"/>
          <w:szCs w:val="24"/>
          <w:lang w:val="en-US"/>
        </w:rPr>
        <w:t>protein precipitable phenolics</w:t>
      </w:r>
      <w:r w:rsidR="00570549" w:rsidRPr="0027447E">
        <w:rPr>
          <w:rFonts w:ascii="Times New Roman" w:hAnsi="Times New Roman"/>
          <w:sz w:val="24"/>
          <w:szCs w:val="24"/>
          <w:lang w:val="en-US"/>
        </w:rPr>
        <w:t>.</w:t>
      </w:r>
    </w:p>
    <w:p w14:paraId="6FFCFEF0" w14:textId="77777777" w:rsidR="0027447E" w:rsidRPr="00BE6F1D" w:rsidRDefault="0027447E" w:rsidP="00000B0C">
      <w:pPr>
        <w:spacing w:line="480" w:lineRule="auto"/>
        <w:jc w:val="both"/>
        <w:rPr>
          <w:rFonts w:ascii="Times New Roman" w:hAnsi="Times New Roman"/>
          <w:b/>
          <w:sz w:val="24"/>
          <w:szCs w:val="24"/>
          <w:lang w:val="en-US"/>
        </w:rPr>
      </w:pPr>
    </w:p>
    <w:p w14:paraId="20F8F839" w14:textId="77777777" w:rsidR="00A52935" w:rsidRPr="004142B8" w:rsidRDefault="00A52935" w:rsidP="00000B0C">
      <w:pPr>
        <w:spacing w:line="480" w:lineRule="auto"/>
        <w:jc w:val="both"/>
        <w:rPr>
          <w:rFonts w:ascii="Times New Roman" w:hAnsi="Times New Roman"/>
          <w:b/>
          <w:sz w:val="24"/>
          <w:szCs w:val="24"/>
        </w:rPr>
      </w:pPr>
      <w:r w:rsidRPr="00B643E2">
        <w:rPr>
          <w:rFonts w:ascii="Times New Roman" w:hAnsi="Times New Roman"/>
          <w:b/>
          <w:sz w:val="24"/>
          <w:szCs w:val="24"/>
        </w:rPr>
        <w:t>Caracterização e atividade biológica de taninos condensados de cinco leguminosas tropicais</w:t>
      </w:r>
    </w:p>
    <w:p w14:paraId="22BC6D6F" w14:textId="1B0C0AAC" w:rsidR="00BE6F1D" w:rsidRDefault="00A52935" w:rsidP="00DD2FF4">
      <w:pPr>
        <w:spacing w:line="480" w:lineRule="auto"/>
        <w:jc w:val="both"/>
        <w:rPr>
          <w:rFonts w:ascii="Times New Roman" w:hAnsi="Times New Roman"/>
          <w:sz w:val="24"/>
          <w:szCs w:val="24"/>
        </w:rPr>
      </w:pPr>
      <w:r w:rsidRPr="004142B8">
        <w:rPr>
          <w:rFonts w:ascii="Times New Roman" w:hAnsi="Times New Roman"/>
          <w:b/>
          <w:sz w:val="24"/>
          <w:szCs w:val="24"/>
        </w:rPr>
        <w:lastRenderedPageBreak/>
        <w:t>Resumo</w:t>
      </w:r>
      <w:r w:rsidR="00D113AA" w:rsidRPr="003D6881">
        <w:rPr>
          <w:rFonts w:ascii="Times New Roman" w:hAnsi="Times New Roman"/>
          <w:sz w:val="24"/>
          <w:szCs w:val="24"/>
        </w:rPr>
        <w:t xml:space="preserve"> - </w:t>
      </w:r>
      <w:r w:rsidR="00DD2FF4" w:rsidRPr="003A62AF">
        <w:rPr>
          <w:rFonts w:ascii="Times New Roman" w:hAnsi="Times New Roman"/>
          <w:sz w:val="24"/>
          <w:szCs w:val="24"/>
        </w:rPr>
        <w:t>Objetivou-se neste estudo caracterizar os taninos condensados</w:t>
      </w:r>
      <w:r w:rsidR="00B07C37">
        <w:rPr>
          <w:rFonts w:ascii="Times New Roman" w:hAnsi="Times New Roman"/>
          <w:sz w:val="24"/>
          <w:szCs w:val="24"/>
        </w:rPr>
        <w:t xml:space="preserve"> (TC)</w:t>
      </w:r>
      <w:r w:rsidR="00DD2FF4" w:rsidRPr="003A62AF">
        <w:rPr>
          <w:rFonts w:ascii="Times New Roman" w:hAnsi="Times New Roman"/>
          <w:sz w:val="24"/>
          <w:szCs w:val="24"/>
        </w:rPr>
        <w:t>, seus monômeros propelargonidina, prodelfinidina e procianidina</w:t>
      </w:r>
      <w:r w:rsidR="00B07C37">
        <w:rPr>
          <w:rFonts w:ascii="Times New Roman" w:hAnsi="Times New Roman"/>
          <w:sz w:val="24"/>
          <w:szCs w:val="24"/>
        </w:rPr>
        <w:t>,</w:t>
      </w:r>
      <w:r w:rsidR="00DD2FF4" w:rsidRPr="003A62AF">
        <w:rPr>
          <w:rFonts w:ascii="Times New Roman" w:hAnsi="Times New Roman"/>
          <w:sz w:val="24"/>
          <w:szCs w:val="24"/>
        </w:rPr>
        <w:t xml:space="preserve"> </w:t>
      </w:r>
      <w:r w:rsidR="00B07C37">
        <w:rPr>
          <w:rFonts w:ascii="Times New Roman" w:hAnsi="Times New Roman"/>
          <w:sz w:val="24"/>
          <w:szCs w:val="24"/>
        </w:rPr>
        <w:t>a</w:t>
      </w:r>
      <w:r w:rsidR="00B07C37" w:rsidRPr="003A62AF">
        <w:rPr>
          <w:rFonts w:ascii="Times New Roman" w:hAnsi="Times New Roman"/>
          <w:sz w:val="24"/>
          <w:szCs w:val="24"/>
        </w:rPr>
        <w:t xml:space="preserve">ssim </w:t>
      </w:r>
      <w:r w:rsidR="00DD2FF4" w:rsidRPr="003A62AF">
        <w:rPr>
          <w:rFonts w:ascii="Times New Roman" w:hAnsi="Times New Roman"/>
          <w:sz w:val="24"/>
          <w:szCs w:val="24"/>
        </w:rPr>
        <w:t xml:space="preserve">como as frações de taninos </w:t>
      </w:r>
      <w:r w:rsidR="00BE6F1D" w:rsidRPr="00BE6F1D">
        <w:rPr>
          <w:rFonts w:ascii="Times New Roman" w:hAnsi="Times New Roman"/>
          <w:color w:val="FF0000"/>
          <w:sz w:val="24"/>
          <w:szCs w:val="24"/>
        </w:rPr>
        <w:t>extraivel (ETC</w:t>
      </w:r>
      <w:r w:rsidR="00BE6F1D">
        <w:rPr>
          <w:rFonts w:ascii="Times New Roman" w:hAnsi="Times New Roman"/>
          <w:sz w:val="24"/>
          <w:szCs w:val="24"/>
        </w:rPr>
        <w:t>)</w:t>
      </w:r>
      <w:r w:rsidR="00DD2FF4" w:rsidRPr="003A62AF">
        <w:rPr>
          <w:rFonts w:ascii="Times New Roman" w:hAnsi="Times New Roman"/>
          <w:sz w:val="24"/>
          <w:szCs w:val="24"/>
        </w:rPr>
        <w:t xml:space="preserve">, taninos ligados </w:t>
      </w:r>
      <w:r w:rsidR="00462C39" w:rsidRPr="003A62AF">
        <w:rPr>
          <w:rFonts w:ascii="Times New Roman" w:hAnsi="Times New Roman"/>
          <w:sz w:val="24"/>
          <w:szCs w:val="24"/>
        </w:rPr>
        <w:t>à</w:t>
      </w:r>
      <w:r w:rsidR="00DD2FF4" w:rsidRPr="003A62AF">
        <w:rPr>
          <w:rFonts w:ascii="Times New Roman" w:hAnsi="Times New Roman"/>
          <w:sz w:val="24"/>
          <w:szCs w:val="24"/>
        </w:rPr>
        <w:t xml:space="preserve"> proteína</w:t>
      </w:r>
      <w:r w:rsidR="00BE6F1D">
        <w:rPr>
          <w:rFonts w:ascii="Times New Roman" w:hAnsi="Times New Roman"/>
          <w:sz w:val="24"/>
          <w:szCs w:val="24"/>
        </w:rPr>
        <w:t xml:space="preserve"> </w:t>
      </w:r>
      <w:r w:rsidR="00BE6F1D" w:rsidRPr="00BE6F1D">
        <w:rPr>
          <w:rFonts w:ascii="Times New Roman" w:hAnsi="Times New Roman"/>
          <w:color w:val="FF0000"/>
          <w:sz w:val="24"/>
          <w:szCs w:val="24"/>
        </w:rPr>
        <w:t>(TCPB)</w:t>
      </w:r>
      <w:r w:rsidR="00DD2FF4" w:rsidRPr="003A62AF">
        <w:rPr>
          <w:rFonts w:ascii="Times New Roman" w:hAnsi="Times New Roman"/>
          <w:sz w:val="24"/>
          <w:szCs w:val="24"/>
        </w:rPr>
        <w:t xml:space="preserve"> e a fibras</w:t>
      </w:r>
      <w:r w:rsidR="00BE6F1D">
        <w:rPr>
          <w:rFonts w:ascii="Times New Roman" w:hAnsi="Times New Roman"/>
          <w:sz w:val="24"/>
          <w:szCs w:val="24"/>
        </w:rPr>
        <w:t xml:space="preserve"> </w:t>
      </w:r>
      <w:r w:rsidR="00BE6F1D" w:rsidRPr="00BE6F1D">
        <w:rPr>
          <w:rFonts w:ascii="Times New Roman" w:hAnsi="Times New Roman"/>
          <w:color w:val="FF0000"/>
          <w:sz w:val="24"/>
          <w:szCs w:val="24"/>
        </w:rPr>
        <w:t>(TCFB)</w:t>
      </w:r>
      <w:r w:rsidR="00DD2FF4" w:rsidRPr="003A62AF">
        <w:rPr>
          <w:rFonts w:ascii="Times New Roman" w:hAnsi="Times New Roman"/>
          <w:sz w:val="24"/>
          <w:szCs w:val="24"/>
        </w:rPr>
        <w:t xml:space="preserve">, análise do peso e massa molecular, grau de polimerização, </w:t>
      </w:r>
      <w:r w:rsidR="00DD2FF4" w:rsidRPr="00D069BC">
        <w:rPr>
          <w:rFonts w:ascii="Times New Roman" w:hAnsi="Times New Roman"/>
          <w:sz w:val="24"/>
          <w:szCs w:val="24"/>
        </w:rPr>
        <w:t>índice de polidispersidade</w:t>
      </w:r>
      <w:r w:rsidR="003A62AF" w:rsidRPr="00D069BC">
        <w:rPr>
          <w:rFonts w:ascii="Times New Roman" w:hAnsi="Times New Roman"/>
          <w:sz w:val="24"/>
          <w:szCs w:val="24"/>
        </w:rPr>
        <w:t xml:space="preserve"> </w:t>
      </w:r>
      <w:r w:rsidR="00DD2FF4" w:rsidRPr="00D069BC">
        <w:rPr>
          <w:rFonts w:ascii="Times New Roman" w:hAnsi="Times New Roman"/>
          <w:sz w:val="24"/>
          <w:szCs w:val="24"/>
        </w:rPr>
        <w:t>e atividade</w:t>
      </w:r>
      <w:r w:rsidR="00DD2FF4" w:rsidRPr="003A62AF">
        <w:rPr>
          <w:rFonts w:ascii="Times New Roman" w:hAnsi="Times New Roman"/>
          <w:sz w:val="24"/>
          <w:szCs w:val="24"/>
        </w:rPr>
        <w:t xml:space="preserve"> biológica </w:t>
      </w:r>
      <w:r w:rsidR="004841E1" w:rsidRPr="00DC5B0D">
        <w:rPr>
          <w:rFonts w:ascii="Times New Roman" w:hAnsi="Times New Roman"/>
          <w:color w:val="FF0000"/>
          <w:sz w:val="24"/>
          <w:szCs w:val="24"/>
        </w:rPr>
        <w:t xml:space="preserve">dos taninos </w:t>
      </w:r>
      <w:r w:rsidR="00DD2FF4" w:rsidRPr="003A62AF">
        <w:rPr>
          <w:rFonts w:ascii="Times New Roman" w:hAnsi="Times New Roman"/>
          <w:sz w:val="24"/>
          <w:szCs w:val="24"/>
        </w:rPr>
        <w:t xml:space="preserve">através </w:t>
      </w:r>
      <w:r w:rsidR="00DD2FF4" w:rsidRPr="00DC5B0D">
        <w:rPr>
          <w:rFonts w:ascii="Times New Roman" w:hAnsi="Times New Roman"/>
          <w:color w:val="FF0000"/>
          <w:sz w:val="24"/>
          <w:szCs w:val="24"/>
        </w:rPr>
        <w:t>d</w:t>
      </w:r>
      <w:r w:rsidR="00F97B08" w:rsidRPr="00DC5B0D">
        <w:rPr>
          <w:rFonts w:ascii="Times New Roman" w:hAnsi="Times New Roman"/>
          <w:color w:val="FF0000"/>
          <w:sz w:val="24"/>
          <w:szCs w:val="24"/>
        </w:rPr>
        <w:t>o método de</w:t>
      </w:r>
      <w:r w:rsidR="00DD2FF4" w:rsidRPr="00DC5B0D">
        <w:rPr>
          <w:rFonts w:ascii="Times New Roman" w:hAnsi="Times New Roman"/>
          <w:color w:val="FF0000"/>
          <w:sz w:val="24"/>
          <w:szCs w:val="24"/>
        </w:rPr>
        <w:t xml:space="preserve"> </w:t>
      </w:r>
      <w:r w:rsidR="00F97B08" w:rsidRPr="00DC5B0D">
        <w:rPr>
          <w:rFonts w:ascii="Times New Roman" w:hAnsi="Times New Roman"/>
          <w:color w:val="FF0000"/>
          <w:sz w:val="24"/>
          <w:szCs w:val="24"/>
        </w:rPr>
        <w:t xml:space="preserve">fenóis precipitados </w:t>
      </w:r>
      <w:r w:rsidR="00BE6F1D" w:rsidRPr="00BE6F1D">
        <w:rPr>
          <w:rFonts w:ascii="Times New Roman" w:hAnsi="Times New Roman"/>
          <w:color w:val="FF0000"/>
          <w:sz w:val="24"/>
          <w:szCs w:val="24"/>
        </w:rPr>
        <w:t xml:space="preserve">por </w:t>
      </w:r>
      <w:r w:rsidR="00F97B08" w:rsidRPr="00BE6F1D">
        <w:rPr>
          <w:rFonts w:ascii="Times New Roman" w:hAnsi="Times New Roman"/>
          <w:color w:val="FF0000"/>
          <w:sz w:val="24"/>
          <w:szCs w:val="24"/>
        </w:rPr>
        <w:t>proteína</w:t>
      </w:r>
      <w:r w:rsidR="00BE6F1D" w:rsidRPr="00BE6F1D">
        <w:rPr>
          <w:rFonts w:ascii="Times New Roman" w:hAnsi="Times New Roman"/>
          <w:color w:val="FF0000"/>
          <w:sz w:val="24"/>
          <w:szCs w:val="24"/>
        </w:rPr>
        <w:t xml:space="preserve"> (PPP)</w:t>
      </w:r>
      <w:r w:rsidR="00F97B08" w:rsidRPr="00BE6F1D">
        <w:rPr>
          <w:rFonts w:ascii="Times New Roman" w:hAnsi="Times New Roman"/>
          <w:color w:val="FF0000"/>
          <w:sz w:val="24"/>
          <w:szCs w:val="24"/>
        </w:rPr>
        <w:t xml:space="preserve"> </w:t>
      </w:r>
      <w:r w:rsidR="00F97B08" w:rsidRPr="00DC5B0D">
        <w:rPr>
          <w:rFonts w:ascii="Times New Roman" w:hAnsi="Times New Roman"/>
          <w:color w:val="FF0000"/>
          <w:sz w:val="24"/>
          <w:szCs w:val="24"/>
        </w:rPr>
        <w:t>e butanol-HCl em</w:t>
      </w:r>
      <w:r w:rsidR="00DD2FF4" w:rsidRPr="003A62AF">
        <w:rPr>
          <w:rFonts w:ascii="Times New Roman" w:hAnsi="Times New Roman"/>
          <w:sz w:val="24"/>
          <w:szCs w:val="24"/>
        </w:rPr>
        <w:t xml:space="preserve"> folhas</w:t>
      </w:r>
      <w:r w:rsidR="00F97B08">
        <w:rPr>
          <w:rFonts w:ascii="Times New Roman" w:hAnsi="Times New Roman"/>
          <w:sz w:val="24"/>
          <w:szCs w:val="24"/>
        </w:rPr>
        <w:t xml:space="preserve"> </w:t>
      </w:r>
      <w:r w:rsidR="00F97B08" w:rsidRPr="00DC5B0D">
        <w:rPr>
          <w:rFonts w:ascii="Times New Roman" w:hAnsi="Times New Roman"/>
          <w:color w:val="FF0000"/>
          <w:sz w:val="24"/>
          <w:szCs w:val="24"/>
        </w:rPr>
        <w:t>de</w:t>
      </w:r>
      <w:r w:rsidR="00DD2FF4" w:rsidRPr="003A62AF">
        <w:rPr>
          <w:rFonts w:ascii="Times New Roman" w:hAnsi="Times New Roman"/>
          <w:sz w:val="24"/>
          <w:szCs w:val="24"/>
        </w:rPr>
        <w:t xml:space="preserve"> leguminosas</w:t>
      </w:r>
      <w:r w:rsidR="00F97B08">
        <w:rPr>
          <w:rFonts w:ascii="Times New Roman" w:hAnsi="Times New Roman"/>
          <w:sz w:val="24"/>
          <w:szCs w:val="24"/>
        </w:rPr>
        <w:t>:</w:t>
      </w:r>
      <w:r w:rsidR="00DD2FF4" w:rsidRPr="003A62AF">
        <w:rPr>
          <w:rFonts w:ascii="Times New Roman" w:hAnsi="Times New Roman"/>
          <w:sz w:val="24"/>
          <w:szCs w:val="24"/>
        </w:rPr>
        <w:t xml:space="preserve"> </w:t>
      </w:r>
      <w:r w:rsidR="00BE6F1D" w:rsidRPr="00BE6F1D">
        <w:rPr>
          <w:rFonts w:ascii="Times New Roman" w:hAnsi="Times New Roman"/>
          <w:i/>
          <w:color w:val="FF0000"/>
          <w:sz w:val="24"/>
          <w:szCs w:val="24"/>
        </w:rPr>
        <w:t xml:space="preserve">Cajanus cajan </w:t>
      </w:r>
      <w:r w:rsidR="00BE6F1D" w:rsidRPr="00BE6F1D">
        <w:rPr>
          <w:rFonts w:ascii="Times New Roman" w:hAnsi="Times New Roman"/>
          <w:color w:val="FF0000"/>
          <w:sz w:val="24"/>
          <w:szCs w:val="24"/>
        </w:rPr>
        <w:t>(guandú),</w:t>
      </w:r>
      <w:r w:rsidR="00BE6F1D" w:rsidRPr="00BE6F1D">
        <w:rPr>
          <w:rFonts w:ascii="Times New Roman" w:hAnsi="Times New Roman"/>
          <w:i/>
          <w:color w:val="FF0000"/>
          <w:sz w:val="24"/>
          <w:szCs w:val="24"/>
        </w:rPr>
        <w:t xml:space="preserve"> Gliricidia sepium</w:t>
      </w:r>
      <w:r w:rsidR="00BE6F1D" w:rsidRPr="00BE6F1D">
        <w:rPr>
          <w:rFonts w:ascii="Times New Roman" w:hAnsi="Times New Roman"/>
          <w:color w:val="FF0000"/>
          <w:sz w:val="24"/>
          <w:szCs w:val="24"/>
        </w:rPr>
        <w:t xml:space="preserve"> (gliricídia),</w:t>
      </w:r>
      <w:r w:rsidR="00BE6F1D" w:rsidRPr="00BE6F1D">
        <w:rPr>
          <w:rFonts w:ascii="Times New Roman" w:hAnsi="Times New Roman"/>
          <w:i/>
          <w:color w:val="FF0000"/>
          <w:sz w:val="24"/>
          <w:szCs w:val="24"/>
        </w:rPr>
        <w:t xml:space="preserve"> Stylosanthes spp </w:t>
      </w:r>
      <w:r w:rsidR="00BE6F1D" w:rsidRPr="00BE6F1D">
        <w:rPr>
          <w:rFonts w:ascii="Times New Roman" w:hAnsi="Times New Roman"/>
          <w:color w:val="FF0000"/>
          <w:sz w:val="24"/>
          <w:szCs w:val="24"/>
        </w:rPr>
        <w:t>(Stylo),</w:t>
      </w:r>
      <w:r w:rsidR="00BE6F1D" w:rsidRPr="00BE6F1D">
        <w:rPr>
          <w:rFonts w:ascii="Times New Roman" w:hAnsi="Times New Roman"/>
          <w:i/>
          <w:color w:val="FF0000"/>
          <w:sz w:val="24"/>
          <w:szCs w:val="24"/>
        </w:rPr>
        <w:t xml:space="preserve"> Flemingia macrophylla </w:t>
      </w:r>
      <w:r w:rsidR="00BE6F1D" w:rsidRPr="00BE6F1D">
        <w:rPr>
          <w:rFonts w:ascii="Times New Roman" w:hAnsi="Times New Roman"/>
          <w:color w:val="FF0000"/>
          <w:sz w:val="24"/>
          <w:szCs w:val="24"/>
        </w:rPr>
        <w:t>(flemíngia),</w:t>
      </w:r>
      <w:r w:rsidR="00BE6F1D" w:rsidRPr="00BE6F1D">
        <w:rPr>
          <w:rFonts w:ascii="Times New Roman" w:hAnsi="Times New Roman"/>
          <w:i/>
          <w:color w:val="FF0000"/>
          <w:sz w:val="24"/>
          <w:szCs w:val="24"/>
        </w:rPr>
        <w:t xml:space="preserve"> Cratylia argentea </w:t>
      </w:r>
      <w:r w:rsidR="00BE6F1D" w:rsidRPr="00BE6F1D">
        <w:rPr>
          <w:rFonts w:ascii="Times New Roman" w:hAnsi="Times New Roman"/>
          <w:color w:val="FF0000"/>
          <w:sz w:val="24"/>
          <w:szCs w:val="24"/>
        </w:rPr>
        <w:t>(cratília),</w:t>
      </w:r>
      <w:r w:rsidR="00BE6F1D" w:rsidRPr="00BE6F1D">
        <w:rPr>
          <w:rFonts w:ascii="Times New Roman" w:hAnsi="Times New Roman"/>
          <w:i/>
          <w:color w:val="FF0000"/>
          <w:sz w:val="24"/>
          <w:szCs w:val="24"/>
        </w:rPr>
        <w:t xml:space="preserve"> Mimosa Caesalpiniifolia </w:t>
      </w:r>
      <w:r w:rsidR="00BE6F1D" w:rsidRPr="00BE6F1D">
        <w:rPr>
          <w:rFonts w:ascii="Times New Roman" w:hAnsi="Times New Roman"/>
          <w:color w:val="FF0000"/>
          <w:sz w:val="24"/>
          <w:szCs w:val="24"/>
        </w:rPr>
        <w:t>(sabiá)</w:t>
      </w:r>
      <w:r w:rsidR="00DD2FF4" w:rsidRPr="003A62AF">
        <w:rPr>
          <w:rFonts w:ascii="Times New Roman" w:hAnsi="Times New Roman"/>
          <w:sz w:val="24"/>
          <w:szCs w:val="24"/>
        </w:rPr>
        <w:t xml:space="preserve">, e na casca desta </w:t>
      </w:r>
      <w:r w:rsidR="004841E1" w:rsidRPr="00BE6F1D">
        <w:rPr>
          <w:rFonts w:ascii="Times New Roman" w:hAnsi="Times New Roman"/>
          <w:color w:val="FF0000"/>
          <w:sz w:val="24"/>
          <w:szCs w:val="24"/>
        </w:rPr>
        <w:t>última</w:t>
      </w:r>
      <w:r w:rsidR="00DD2FF4" w:rsidRPr="003A62AF">
        <w:rPr>
          <w:rFonts w:ascii="Times New Roman" w:hAnsi="Times New Roman"/>
          <w:sz w:val="24"/>
          <w:szCs w:val="24"/>
        </w:rPr>
        <w:t xml:space="preserve">. </w:t>
      </w:r>
      <w:r w:rsidR="00C76FED" w:rsidRPr="003A62AF">
        <w:rPr>
          <w:rFonts w:ascii="Times New Roman" w:hAnsi="Times New Roman"/>
          <w:sz w:val="24"/>
          <w:szCs w:val="24"/>
        </w:rPr>
        <w:t xml:space="preserve">A fração de </w:t>
      </w:r>
      <w:r w:rsidR="00BE6F1D" w:rsidRPr="00BE6F1D">
        <w:rPr>
          <w:rFonts w:ascii="Times New Roman" w:hAnsi="Times New Roman"/>
          <w:color w:val="FF0000"/>
          <w:sz w:val="24"/>
          <w:szCs w:val="24"/>
        </w:rPr>
        <w:t>TCE</w:t>
      </w:r>
      <w:r w:rsidR="00DD2FF4" w:rsidRPr="003A62AF">
        <w:rPr>
          <w:rFonts w:ascii="Times New Roman" w:hAnsi="Times New Roman"/>
          <w:sz w:val="24"/>
          <w:szCs w:val="24"/>
        </w:rPr>
        <w:t xml:space="preserve"> não foi </w:t>
      </w:r>
      <w:r w:rsidR="00C76FED" w:rsidRPr="003A62AF">
        <w:rPr>
          <w:rFonts w:ascii="Times New Roman" w:hAnsi="Times New Roman"/>
          <w:sz w:val="24"/>
          <w:szCs w:val="24"/>
        </w:rPr>
        <w:t>confirmada</w:t>
      </w:r>
      <w:r w:rsidR="00DD2FF4" w:rsidRPr="003A62AF">
        <w:rPr>
          <w:rFonts w:ascii="Times New Roman" w:hAnsi="Times New Roman"/>
          <w:sz w:val="24"/>
          <w:szCs w:val="24"/>
        </w:rPr>
        <w:t xml:space="preserve"> na cratília, por</w:t>
      </w:r>
      <w:r w:rsidR="00462C39" w:rsidRPr="003A62AF">
        <w:rPr>
          <w:rFonts w:ascii="Times New Roman" w:hAnsi="Times New Roman"/>
          <w:sz w:val="24"/>
          <w:szCs w:val="24"/>
        </w:rPr>
        <w:t>é</w:t>
      </w:r>
      <w:r w:rsidR="00DD2FF4" w:rsidRPr="003A62AF">
        <w:rPr>
          <w:rFonts w:ascii="Times New Roman" w:hAnsi="Times New Roman"/>
          <w:sz w:val="24"/>
          <w:szCs w:val="24"/>
        </w:rPr>
        <w:t>m as folhas do sabiá apresentaram 79</w:t>
      </w:r>
      <w:r w:rsidR="004841E1" w:rsidRPr="00DC5B0D">
        <w:rPr>
          <w:rFonts w:ascii="Times New Roman" w:hAnsi="Times New Roman"/>
          <w:color w:val="FF0000"/>
          <w:sz w:val="24"/>
          <w:szCs w:val="24"/>
        </w:rPr>
        <w:t xml:space="preserve"> g kg</w:t>
      </w:r>
      <w:r w:rsidR="004841E1" w:rsidRPr="00DC5B0D">
        <w:rPr>
          <w:rFonts w:ascii="Times New Roman" w:hAnsi="Times New Roman"/>
          <w:color w:val="FF0000"/>
          <w:sz w:val="24"/>
          <w:szCs w:val="24"/>
          <w:vertAlign w:val="superscript"/>
        </w:rPr>
        <w:t>-1</w:t>
      </w:r>
      <w:r w:rsidR="00DD2FF4" w:rsidRPr="003A62AF">
        <w:rPr>
          <w:rFonts w:ascii="Times New Roman" w:hAnsi="Times New Roman"/>
          <w:sz w:val="24"/>
          <w:szCs w:val="24"/>
        </w:rPr>
        <w:t xml:space="preserve">. </w:t>
      </w:r>
      <w:r w:rsidR="00462C39" w:rsidRPr="003A62AF">
        <w:rPr>
          <w:rFonts w:ascii="Times New Roman" w:hAnsi="Times New Roman"/>
          <w:sz w:val="24"/>
          <w:szCs w:val="24"/>
        </w:rPr>
        <w:t xml:space="preserve">Já </w:t>
      </w:r>
      <w:r w:rsidR="00BE6F1D" w:rsidRPr="00BE6F1D">
        <w:rPr>
          <w:rFonts w:ascii="Times New Roman" w:hAnsi="Times New Roman"/>
          <w:color w:val="FF0000"/>
          <w:sz w:val="24"/>
          <w:szCs w:val="24"/>
        </w:rPr>
        <w:t>TCPB</w:t>
      </w:r>
      <w:r w:rsidR="00DD2FF4" w:rsidRPr="003A62AF">
        <w:rPr>
          <w:rFonts w:ascii="Times New Roman" w:hAnsi="Times New Roman"/>
          <w:sz w:val="24"/>
          <w:szCs w:val="24"/>
        </w:rPr>
        <w:t xml:space="preserve"> variou de 1 a 53</w:t>
      </w:r>
      <w:r w:rsidR="004841E1" w:rsidRPr="00DC5B0D">
        <w:rPr>
          <w:rFonts w:ascii="Times New Roman" w:hAnsi="Times New Roman"/>
          <w:sz w:val="24"/>
          <w:szCs w:val="24"/>
        </w:rPr>
        <w:t xml:space="preserve"> </w:t>
      </w:r>
      <w:r w:rsidR="004841E1" w:rsidRPr="00DC5B0D">
        <w:rPr>
          <w:rFonts w:ascii="Times New Roman" w:hAnsi="Times New Roman"/>
          <w:color w:val="FF0000"/>
          <w:sz w:val="24"/>
          <w:szCs w:val="24"/>
        </w:rPr>
        <w:t>g kg</w:t>
      </w:r>
      <w:r w:rsidR="004841E1" w:rsidRPr="00DC5B0D">
        <w:rPr>
          <w:rFonts w:ascii="Times New Roman" w:hAnsi="Times New Roman"/>
          <w:color w:val="FF0000"/>
          <w:sz w:val="24"/>
          <w:szCs w:val="24"/>
          <w:vertAlign w:val="superscript"/>
        </w:rPr>
        <w:t>-1</w:t>
      </w:r>
      <w:r w:rsidR="00DD2FF4" w:rsidRPr="003A62AF">
        <w:rPr>
          <w:rFonts w:ascii="Times New Roman" w:hAnsi="Times New Roman"/>
          <w:sz w:val="24"/>
          <w:szCs w:val="24"/>
        </w:rPr>
        <w:t xml:space="preserve">. A </w:t>
      </w:r>
      <w:r w:rsidR="00BE6F1D" w:rsidRPr="00BE6F1D">
        <w:rPr>
          <w:rFonts w:ascii="Times New Roman" w:hAnsi="Times New Roman"/>
          <w:color w:val="FF0000"/>
          <w:sz w:val="24"/>
          <w:szCs w:val="24"/>
        </w:rPr>
        <w:t>TCFB</w:t>
      </w:r>
      <w:r w:rsidR="00DD2FF4" w:rsidRPr="003A62AF">
        <w:rPr>
          <w:rFonts w:ascii="Times New Roman" w:hAnsi="Times New Roman"/>
          <w:sz w:val="24"/>
          <w:szCs w:val="24"/>
        </w:rPr>
        <w:t xml:space="preserve"> não foi determinada em nenhuma das leguminosas estudadas</w:t>
      </w:r>
      <w:r w:rsidR="00462C39" w:rsidRPr="003A62AF">
        <w:rPr>
          <w:rFonts w:ascii="Times New Roman" w:hAnsi="Times New Roman"/>
          <w:sz w:val="24"/>
          <w:szCs w:val="24"/>
        </w:rPr>
        <w:t>,</w:t>
      </w:r>
      <w:r w:rsidR="00DD2FF4" w:rsidRPr="003A62AF">
        <w:rPr>
          <w:rFonts w:ascii="Times New Roman" w:hAnsi="Times New Roman"/>
          <w:sz w:val="24"/>
          <w:szCs w:val="24"/>
        </w:rPr>
        <w:t xml:space="preserve"> por</w:t>
      </w:r>
      <w:r w:rsidR="00462C39" w:rsidRPr="003A62AF">
        <w:rPr>
          <w:rFonts w:ascii="Times New Roman" w:hAnsi="Times New Roman"/>
          <w:sz w:val="24"/>
          <w:szCs w:val="24"/>
        </w:rPr>
        <w:t>é</w:t>
      </w:r>
      <w:r w:rsidR="00DD2FF4" w:rsidRPr="003A62AF">
        <w:rPr>
          <w:rFonts w:ascii="Times New Roman" w:hAnsi="Times New Roman"/>
          <w:sz w:val="24"/>
          <w:szCs w:val="24"/>
        </w:rPr>
        <w:t xml:space="preserve">m o </w:t>
      </w:r>
      <w:r w:rsidR="00C76FED" w:rsidRPr="003A62AF">
        <w:rPr>
          <w:rFonts w:ascii="Times New Roman" w:hAnsi="Times New Roman"/>
          <w:sz w:val="24"/>
          <w:szCs w:val="24"/>
        </w:rPr>
        <w:t>tanino</w:t>
      </w:r>
      <w:r w:rsidR="00DD2FF4" w:rsidRPr="003A62AF">
        <w:rPr>
          <w:rFonts w:ascii="Times New Roman" w:hAnsi="Times New Roman"/>
          <w:sz w:val="24"/>
          <w:szCs w:val="24"/>
        </w:rPr>
        <w:t xml:space="preserve"> condensa</w:t>
      </w:r>
      <w:r w:rsidR="00462C39" w:rsidRPr="003A62AF">
        <w:rPr>
          <w:rFonts w:ascii="Times New Roman" w:hAnsi="Times New Roman"/>
          <w:sz w:val="24"/>
          <w:szCs w:val="24"/>
        </w:rPr>
        <w:t>do</w:t>
      </w:r>
      <w:r w:rsidR="00DD2FF4" w:rsidRPr="003A62AF">
        <w:rPr>
          <w:rFonts w:ascii="Times New Roman" w:hAnsi="Times New Roman"/>
          <w:sz w:val="24"/>
          <w:szCs w:val="24"/>
        </w:rPr>
        <w:t xml:space="preserve"> tota</w:t>
      </w:r>
      <w:r w:rsidR="00462C39" w:rsidRPr="003A62AF">
        <w:rPr>
          <w:rFonts w:ascii="Times New Roman" w:hAnsi="Times New Roman"/>
          <w:sz w:val="24"/>
          <w:szCs w:val="24"/>
        </w:rPr>
        <w:t>l</w:t>
      </w:r>
      <w:r w:rsidR="00DD2FF4" w:rsidRPr="003A62AF">
        <w:rPr>
          <w:rFonts w:ascii="Times New Roman" w:hAnsi="Times New Roman"/>
          <w:sz w:val="24"/>
          <w:szCs w:val="24"/>
        </w:rPr>
        <w:t xml:space="preserve"> e </w:t>
      </w:r>
      <w:r w:rsidR="00BE6F1D" w:rsidRPr="00BE6F1D">
        <w:rPr>
          <w:rFonts w:ascii="Times New Roman" w:hAnsi="Times New Roman"/>
          <w:color w:val="FF0000"/>
          <w:sz w:val="24"/>
          <w:szCs w:val="24"/>
        </w:rPr>
        <w:t>PPP</w:t>
      </w:r>
      <w:r w:rsidR="00DD2FF4" w:rsidRPr="003A62AF">
        <w:rPr>
          <w:rFonts w:ascii="Times New Roman" w:hAnsi="Times New Roman"/>
          <w:sz w:val="24"/>
          <w:szCs w:val="24"/>
        </w:rPr>
        <w:t xml:space="preserve"> </w:t>
      </w:r>
      <w:r w:rsidR="00C76FED" w:rsidRPr="003A62AF">
        <w:rPr>
          <w:rFonts w:ascii="Times New Roman" w:hAnsi="Times New Roman"/>
          <w:sz w:val="24"/>
          <w:szCs w:val="24"/>
        </w:rPr>
        <w:t xml:space="preserve">apresentaram </w:t>
      </w:r>
      <w:r w:rsidR="00DD2FF4" w:rsidRPr="003A62AF">
        <w:rPr>
          <w:rFonts w:ascii="Times New Roman" w:hAnsi="Times New Roman"/>
          <w:sz w:val="24"/>
          <w:szCs w:val="24"/>
        </w:rPr>
        <w:t xml:space="preserve">variações de 23 a 124 </w:t>
      </w:r>
      <w:r w:rsidR="004841E1" w:rsidRPr="00DC5B0D">
        <w:rPr>
          <w:rFonts w:ascii="Times New Roman" w:hAnsi="Times New Roman"/>
          <w:color w:val="FF0000"/>
          <w:sz w:val="24"/>
          <w:szCs w:val="24"/>
        </w:rPr>
        <w:t>g kg</w:t>
      </w:r>
      <w:r w:rsidR="004841E1" w:rsidRPr="00DC5B0D">
        <w:rPr>
          <w:rFonts w:ascii="Times New Roman" w:hAnsi="Times New Roman"/>
          <w:color w:val="FF0000"/>
          <w:sz w:val="24"/>
          <w:szCs w:val="24"/>
          <w:vertAlign w:val="superscript"/>
        </w:rPr>
        <w:t xml:space="preserve">-1 </w:t>
      </w:r>
      <w:r w:rsidR="00DD2FF4" w:rsidRPr="003A62AF">
        <w:rPr>
          <w:rFonts w:ascii="Times New Roman" w:hAnsi="Times New Roman"/>
          <w:sz w:val="24"/>
          <w:szCs w:val="24"/>
        </w:rPr>
        <w:t>e de 3 a 160</w:t>
      </w:r>
      <w:r w:rsidR="004841E1">
        <w:rPr>
          <w:rFonts w:ascii="Times New Roman" w:hAnsi="Times New Roman"/>
          <w:sz w:val="24"/>
          <w:szCs w:val="24"/>
        </w:rPr>
        <w:t xml:space="preserve"> </w:t>
      </w:r>
      <w:r w:rsidR="004841E1" w:rsidRPr="00DC5B0D">
        <w:rPr>
          <w:rFonts w:ascii="Times New Roman" w:hAnsi="Times New Roman"/>
          <w:color w:val="FF0000"/>
          <w:sz w:val="24"/>
          <w:szCs w:val="24"/>
        </w:rPr>
        <w:t>g kg</w:t>
      </w:r>
      <w:r w:rsidR="004841E1" w:rsidRPr="00DC5B0D">
        <w:rPr>
          <w:rFonts w:ascii="Times New Roman" w:hAnsi="Times New Roman"/>
          <w:color w:val="FF0000"/>
          <w:sz w:val="24"/>
          <w:szCs w:val="24"/>
          <w:vertAlign w:val="superscript"/>
        </w:rPr>
        <w:t>-1</w:t>
      </w:r>
      <w:r w:rsidR="00DD2FF4" w:rsidRPr="00AA60E8">
        <w:rPr>
          <w:rFonts w:ascii="Times New Roman" w:hAnsi="Times New Roman"/>
          <w:sz w:val="24"/>
          <w:szCs w:val="24"/>
        </w:rPr>
        <w:t>. O peso molecular variou de 737 a 1168 Da e massa molecular variou de 271 a 436 Da (P≤0,05).</w:t>
      </w:r>
      <w:r w:rsidR="00DD2FF4" w:rsidRPr="003A62AF">
        <w:rPr>
          <w:rFonts w:ascii="Times New Roman" w:hAnsi="Times New Roman"/>
          <w:sz w:val="24"/>
          <w:szCs w:val="24"/>
        </w:rPr>
        <w:t xml:space="preserve"> A relação prodelfinidina e procianidina variaram de 10:80 no estilosantes a 65:35 na flemíngia</w:t>
      </w:r>
      <w:r w:rsidR="004841E1">
        <w:rPr>
          <w:rFonts w:ascii="Times New Roman" w:hAnsi="Times New Roman"/>
          <w:sz w:val="24"/>
          <w:szCs w:val="24"/>
        </w:rPr>
        <w:t>.</w:t>
      </w:r>
      <w:r w:rsidR="00DD2FF4" w:rsidRPr="003A62AF">
        <w:rPr>
          <w:rFonts w:ascii="Times New Roman" w:hAnsi="Times New Roman"/>
          <w:sz w:val="24"/>
          <w:szCs w:val="24"/>
        </w:rPr>
        <w:t xml:space="preserve"> </w:t>
      </w:r>
      <w:r w:rsidR="004841E1">
        <w:rPr>
          <w:rFonts w:ascii="Times New Roman" w:hAnsi="Times New Roman"/>
          <w:sz w:val="24"/>
          <w:szCs w:val="24"/>
        </w:rPr>
        <w:t>A</w:t>
      </w:r>
      <w:r w:rsidR="00DD2FF4" w:rsidRPr="003A62AF">
        <w:rPr>
          <w:rFonts w:ascii="Times New Roman" w:hAnsi="Times New Roman"/>
          <w:sz w:val="24"/>
          <w:szCs w:val="24"/>
        </w:rPr>
        <w:t xml:space="preserve"> propelargonidina somente foi determinada na cratília. </w:t>
      </w:r>
      <w:r w:rsidR="00BE6F1D" w:rsidRPr="00BE6F1D">
        <w:rPr>
          <w:rFonts w:ascii="Times New Roman" w:hAnsi="Times New Roman"/>
          <w:color w:val="FF0000"/>
          <w:sz w:val="24"/>
          <w:szCs w:val="24"/>
        </w:rPr>
        <w:t>Esta diferença na concentração, estrutura química e atividade biológica sugere diferente respostas com ofertas destas leguminosas tropicais taniníferas.</w:t>
      </w:r>
    </w:p>
    <w:p w14:paraId="5874827D" w14:textId="77777777" w:rsidR="003B103B" w:rsidRPr="003A62AF" w:rsidRDefault="003B103B" w:rsidP="00000B0C">
      <w:pPr>
        <w:spacing w:line="480" w:lineRule="auto"/>
        <w:jc w:val="both"/>
        <w:rPr>
          <w:rFonts w:ascii="Times New Roman" w:hAnsi="Times New Roman"/>
          <w:sz w:val="24"/>
          <w:szCs w:val="24"/>
        </w:rPr>
      </w:pPr>
    </w:p>
    <w:p w14:paraId="08BED938" w14:textId="3D4A8C81" w:rsidR="002A56D0" w:rsidRPr="001225D8" w:rsidRDefault="002A56D0" w:rsidP="00000B0C">
      <w:pPr>
        <w:spacing w:line="480" w:lineRule="auto"/>
        <w:jc w:val="both"/>
        <w:rPr>
          <w:rFonts w:ascii="Times New Roman" w:hAnsi="Times New Roman"/>
          <w:sz w:val="24"/>
          <w:szCs w:val="24"/>
        </w:rPr>
      </w:pPr>
      <w:r>
        <w:rPr>
          <w:rFonts w:ascii="Times New Roman" w:hAnsi="Times New Roman"/>
          <w:b/>
          <w:sz w:val="24"/>
          <w:szCs w:val="24"/>
        </w:rPr>
        <w:t xml:space="preserve">Termos para </w:t>
      </w:r>
      <w:r w:rsidRPr="002A56D0">
        <w:rPr>
          <w:rFonts w:ascii="Times New Roman" w:hAnsi="Times New Roman"/>
          <w:b/>
          <w:sz w:val="24"/>
          <w:szCs w:val="24"/>
        </w:rPr>
        <w:t>indexação</w:t>
      </w:r>
      <w:r>
        <w:rPr>
          <w:rFonts w:ascii="Times New Roman" w:hAnsi="Times New Roman"/>
          <w:b/>
          <w:sz w:val="24"/>
          <w:szCs w:val="24"/>
        </w:rPr>
        <w:t>:</w:t>
      </w:r>
      <w:r w:rsidR="00DD2F19">
        <w:rPr>
          <w:rFonts w:ascii="Times New Roman" w:hAnsi="Times New Roman"/>
          <w:sz w:val="24"/>
          <w:szCs w:val="24"/>
        </w:rPr>
        <w:t xml:space="preserve"> </w:t>
      </w:r>
      <w:r w:rsidR="00D113AA">
        <w:rPr>
          <w:rFonts w:ascii="Times New Roman" w:hAnsi="Times New Roman"/>
          <w:sz w:val="24"/>
          <w:szCs w:val="24"/>
        </w:rPr>
        <w:t>Leguminosas forrageiras,</w:t>
      </w:r>
      <w:r w:rsidR="009D4D12" w:rsidRPr="00DD2F19">
        <w:rPr>
          <w:rFonts w:ascii="Times New Roman" w:hAnsi="Times New Roman"/>
          <w:sz w:val="24"/>
          <w:szCs w:val="24"/>
        </w:rPr>
        <w:t xml:space="preserve"> </w:t>
      </w:r>
      <w:r w:rsidR="0027447E" w:rsidRPr="0027447E">
        <w:rPr>
          <w:rFonts w:ascii="Times New Roman" w:hAnsi="Times New Roman"/>
          <w:color w:val="FF0000"/>
          <w:sz w:val="24"/>
          <w:szCs w:val="24"/>
        </w:rPr>
        <w:t>procianidina</w:t>
      </w:r>
      <w:r w:rsidR="0027447E">
        <w:rPr>
          <w:rFonts w:ascii="Times New Roman" w:hAnsi="Times New Roman"/>
          <w:color w:val="FF0000"/>
          <w:sz w:val="24"/>
          <w:szCs w:val="24"/>
        </w:rPr>
        <w:t xml:space="preserve">, </w:t>
      </w:r>
      <w:r w:rsidR="0027447E" w:rsidRPr="0027447E">
        <w:rPr>
          <w:rFonts w:ascii="Times New Roman" w:hAnsi="Times New Roman"/>
          <w:color w:val="FF0000"/>
          <w:sz w:val="24"/>
          <w:szCs w:val="24"/>
        </w:rPr>
        <w:t>prodelfinidina</w:t>
      </w:r>
      <w:r w:rsidR="004841E1" w:rsidRPr="0027447E">
        <w:rPr>
          <w:rFonts w:ascii="Times New Roman" w:hAnsi="Times New Roman"/>
          <w:sz w:val="24"/>
          <w:szCs w:val="24"/>
        </w:rPr>
        <w:t xml:space="preserve">, </w:t>
      </w:r>
      <w:r w:rsidR="00F14267" w:rsidRPr="00E04661">
        <w:rPr>
          <w:rFonts w:ascii="Times New Roman" w:hAnsi="Times New Roman"/>
          <w:color w:val="FF0000"/>
          <w:sz w:val="24"/>
          <w:szCs w:val="24"/>
        </w:rPr>
        <w:t>proteínas precipitadas por fenois</w:t>
      </w:r>
      <w:r w:rsidR="00D113AA" w:rsidRPr="0027447E">
        <w:rPr>
          <w:rFonts w:ascii="Times New Roman" w:hAnsi="Times New Roman"/>
          <w:sz w:val="24"/>
          <w:szCs w:val="24"/>
        </w:rPr>
        <w:t>.</w:t>
      </w:r>
    </w:p>
    <w:p w14:paraId="1C9FEAB9" w14:textId="77777777" w:rsidR="005E1E9C" w:rsidRPr="00F50564" w:rsidRDefault="00DD2FF4" w:rsidP="00DD2FF4">
      <w:pPr>
        <w:pStyle w:val="PargrafodaLista"/>
        <w:spacing w:line="480" w:lineRule="auto"/>
        <w:ind w:left="426"/>
        <w:jc w:val="center"/>
        <w:rPr>
          <w:rFonts w:ascii="Times New Roman" w:hAnsi="Times New Roman"/>
          <w:b/>
          <w:sz w:val="24"/>
          <w:szCs w:val="24"/>
          <w:lang w:val="en-US"/>
        </w:rPr>
      </w:pPr>
      <w:r w:rsidRPr="00B85CE1">
        <w:rPr>
          <w:rFonts w:ascii="Times New Roman" w:hAnsi="Times New Roman"/>
          <w:b/>
          <w:sz w:val="24"/>
          <w:szCs w:val="24"/>
          <w:lang w:val="en-US"/>
        </w:rPr>
        <w:t>Introduction</w:t>
      </w:r>
    </w:p>
    <w:p w14:paraId="3DFC8995" w14:textId="10617B8D" w:rsidR="00735B38" w:rsidRPr="00B643E2" w:rsidRDefault="005E1E9C" w:rsidP="00735B38">
      <w:pPr>
        <w:spacing w:after="0" w:line="480" w:lineRule="auto"/>
        <w:ind w:firstLine="709"/>
        <w:jc w:val="both"/>
        <w:rPr>
          <w:rFonts w:ascii="Times New Roman" w:hAnsi="Times New Roman"/>
          <w:sz w:val="24"/>
          <w:szCs w:val="24"/>
          <w:lang w:val="en-US"/>
        </w:rPr>
      </w:pPr>
      <w:r w:rsidRPr="00B643E2">
        <w:rPr>
          <w:rFonts w:ascii="Times New Roman" w:hAnsi="Times New Roman"/>
          <w:sz w:val="24"/>
          <w:szCs w:val="24"/>
          <w:lang w:val="en-US"/>
        </w:rPr>
        <w:t xml:space="preserve">The shortage of </w:t>
      </w:r>
      <w:r w:rsidR="002C15D1" w:rsidRPr="00DC5B0D">
        <w:rPr>
          <w:rFonts w:ascii="Times New Roman" w:hAnsi="Times New Roman"/>
          <w:color w:val="FF0000"/>
          <w:sz w:val="24"/>
          <w:szCs w:val="24"/>
          <w:lang w:val="en-US"/>
        </w:rPr>
        <w:t>great</w:t>
      </w:r>
      <w:r w:rsidR="002C15D1" w:rsidRPr="00B643E2">
        <w:rPr>
          <w:rFonts w:ascii="Times New Roman" w:hAnsi="Times New Roman"/>
          <w:sz w:val="24"/>
          <w:szCs w:val="24"/>
          <w:lang w:val="en-US"/>
        </w:rPr>
        <w:t xml:space="preserve"> </w:t>
      </w:r>
      <w:r w:rsidR="005D5E6D" w:rsidRPr="00B643E2">
        <w:rPr>
          <w:rFonts w:ascii="Times New Roman" w:hAnsi="Times New Roman"/>
          <w:sz w:val="24"/>
          <w:szCs w:val="24"/>
          <w:lang w:val="en-US"/>
        </w:rPr>
        <w:t xml:space="preserve">quality </w:t>
      </w:r>
      <w:r w:rsidRPr="00B643E2">
        <w:rPr>
          <w:rFonts w:ascii="Times New Roman" w:hAnsi="Times New Roman"/>
          <w:sz w:val="24"/>
          <w:szCs w:val="24"/>
          <w:lang w:val="en-US"/>
        </w:rPr>
        <w:t xml:space="preserve">forage and </w:t>
      </w:r>
      <w:r w:rsidR="005D5E6D" w:rsidRPr="00B643E2">
        <w:rPr>
          <w:rFonts w:ascii="Times New Roman" w:hAnsi="Times New Roman"/>
          <w:sz w:val="24"/>
          <w:szCs w:val="24"/>
          <w:lang w:val="en-US"/>
        </w:rPr>
        <w:t xml:space="preserve">livestock </w:t>
      </w:r>
      <w:r w:rsidRPr="00B643E2">
        <w:rPr>
          <w:rFonts w:ascii="Times New Roman" w:hAnsi="Times New Roman"/>
          <w:sz w:val="24"/>
          <w:szCs w:val="24"/>
          <w:lang w:val="en-US"/>
        </w:rPr>
        <w:t>f</w:t>
      </w:r>
      <w:r w:rsidR="005D5E6D" w:rsidRPr="00B643E2">
        <w:rPr>
          <w:rFonts w:ascii="Times New Roman" w:hAnsi="Times New Roman"/>
          <w:sz w:val="24"/>
          <w:szCs w:val="24"/>
          <w:lang w:val="en-US"/>
        </w:rPr>
        <w:t>ee</w:t>
      </w:r>
      <w:r w:rsidRPr="00B643E2">
        <w:rPr>
          <w:rFonts w:ascii="Times New Roman" w:hAnsi="Times New Roman"/>
          <w:sz w:val="24"/>
          <w:szCs w:val="24"/>
          <w:lang w:val="en-US"/>
        </w:rPr>
        <w:t>d resources</w:t>
      </w:r>
      <w:r w:rsidR="005D5E6D" w:rsidRPr="00B643E2">
        <w:rPr>
          <w:rFonts w:ascii="Times New Roman" w:hAnsi="Times New Roman"/>
          <w:sz w:val="24"/>
          <w:szCs w:val="24"/>
          <w:lang w:val="en-US"/>
        </w:rPr>
        <w:t xml:space="preserve"> is a limitation for ruminant production</w:t>
      </w:r>
      <w:r w:rsidRPr="00B643E2">
        <w:rPr>
          <w:rFonts w:ascii="Times New Roman" w:hAnsi="Times New Roman"/>
          <w:sz w:val="24"/>
          <w:szCs w:val="24"/>
          <w:lang w:val="en-US"/>
        </w:rPr>
        <w:t xml:space="preserve"> in </w:t>
      </w:r>
      <w:r w:rsidR="005D5E6D" w:rsidRPr="00B643E2">
        <w:rPr>
          <w:rFonts w:ascii="Times New Roman" w:hAnsi="Times New Roman"/>
          <w:sz w:val="24"/>
          <w:szCs w:val="24"/>
          <w:lang w:val="en-US"/>
        </w:rPr>
        <w:t xml:space="preserve">some </w:t>
      </w:r>
      <w:r w:rsidRPr="00B643E2">
        <w:rPr>
          <w:rFonts w:ascii="Times New Roman" w:hAnsi="Times New Roman"/>
          <w:sz w:val="24"/>
          <w:szCs w:val="24"/>
          <w:lang w:val="en-US"/>
        </w:rPr>
        <w:t xml:space="preserve">developing countries. </w:t>
      </w:r>
      <w:r w:rsidR="005D5E6D" w:rsidRPr="00B643E2">
        <w:rPr>
          <w:rFonts w:ascii="Times New Roman" w:hAnsi="Times New Roman"/>
          <w:sz w:val="24"/>
          <w:szCs w:val="24"/>
          <w:lang w:val="en-US"/>
        </w:rPr>
        <w:t>The wider use</w:t>
      </w:r>
      <w:r w:rsidRPr="00B643E2">
        <w:rPr>
          <w:rFonts w:ascii="Times New Roman" w:hAnsi="Times New Roman"/>
          <w:sz w:val="24"/>
          <w:szCs w:val="24"/>
          <w:lang w:val="en-US"/>
        </w:rPr>
        <w:t xml:space="preserve"> of herbaceous</w:t>
      </w:r>
      <w:r w:rsidR="005D5E6D" w:rsidRPr="00B643E2">
        <w:rPr>
          <w:rFonts w:ascii="Times New Roman" w:hAnsi="Times New Roman"/>
          <w:sz w:val="24"/>
          <w:szCs w:val="24"/>
          <w:lang w:val="en-US"/>
        </w:rPr>
        <w:t>,</w:t>
      </w:r>
      <w:r w:rsidRPr="00B643E2">
        <w:rPr>
          <w:rFonts w:ascii="Times New Roman" w:hAnsi="Times New Roman"/>
          <w:sz w:val="24"/>
          <w:szCs w:val="24"/>
          <w:lang w:val="en-US"/>
        </w:rPr>
        <w:t xml:space="preserve"> shrubby</w:t>
      </w:r>
      <w:r w:rsidR="005D5E6D" w:rsidRPr="00B643E2">
        <w:rPr>
          <w:rFonts w:ascii="Times New Roman" w:hAnsi="Times New Roman"/>
          <w:sz w:val="24"/>
          <w:szCs w:val="24"/>
          <w:lang w:val="en-US"/>
        </w:rPr>
        <w:t xml:space="preserve"> and arboreal legumes</w:t>
      </w:r>
      <w:r w:rsidRPr="00B643E2">
        <w:rPr>
          <w:rFonts w:ascii="Times New Roman" w:hAnsi="Times New Roman"/>
          <w:sz w:val="24"/>
          <w:szCs w:val="24"/>
          <w:lang w:val="en-US"/>
        </w:rPr>
        <w:t xml:space="preserve"> intercropped with grasses or as protein </w:t>
      </w:r>
      <w:r w:rsidR="002C15D1" w:rsidRPr="00DC5B0D">
        <w:rPr>
          <w:rFonts w:ascii="Times New Roman" w:hAnsi="Times New Roman"/>
          <w:color w:val="FF0000"/>
          <w:sz w:val="24"/>
          <w:szCs w:val="24"/>
          <w:lang w:val="en-US"/>
        </w:rPr>
        <w:t>pool</w:t>
      </w:r>
      <w:r w:rsidR="002C15D1" w:rsidRPr="00B643E2">
        <w:rPr>
          <w:rFonts w:ascii="Times New Roman" w:hAnsi="Times New Roman"/>
          <w:sz w:val="24"/>
          <w:szCs w:val="24"/>
          <w:lang w:val="en-US"/>
        </w:rPr>
        <w:t xml:space="preserve"> </w:t>
      </w:r>
      <w:r w:rsidR="005D5E6D" w:rsidRPr="00B643E2">
        <w:rPr>
          <w:rFonts w:ascii="Times New Roman" w:hAnsi="Times New Roman"/>
          <w:sz w:val="24"/>
          <w:szCs w:val="24"/>
          <w:lang w:val="en-US"/>
        </w:rPr>
        <w:t>may provide a solution (M</w:t>
      </w:r>
      <w:r w:rsidR="00F90140" w:rsidRPr="00B643E2">
        <w:rPr>
          <w:rFonts w:ascii="Times New Roman" w:hAnsi="Times New Roman"/>
          <w:sz w:val="24"/>
          <w:szCs w:val="24"/>
          <w:lang w:val="en-US"/>
        </w:rPr>
        <w:t>uir</w:t>
      </w:r>
      <w:r w:rsidR="005D5E6D" w:rsidRPr="00B643E2">
        <w:rPr>
          <w:rFonts w:ascii="Times New Roman" w:hAnsi="Times New Roman"/>
          <w:sz w:val="24"/>
          <w:szCs w:val="24"/>
          <w:lang w:val="en-US"/>
        </w:rPr>
        <w:t xml:space="preserve"> et al., 2014). </w:t>
      </w:r>
      <w:r w:rsidR="00264AC3" w:rsidRPr="00B643E2">
        <w:rPr>
          <w:rFonts w:ascii="Times New Roman" w:hAnsi="Times New Roman"/>
          <w:sz w:val="24"/>
          <w:szCs w:val="24"/>
          <w:lang w:val="en-US"/>
        </w:rPr>
        <w:t>These can improve ruminant</w:t>
      </w:r>
      <w:r w:rsidRPr="00B643E2">
        <w:rPr>
          <w:rFonts w:ascii="Times New Roman" w:hAnsi="Times New Roman"/>
          <w:sz w:val="24"/>
          <w:szCs w:val="24"/>
          <w:lang w:val="en-US"/>
        </w:rPr>
        <w:t xml:space="preserve"> nutrition because they have </w:t>
      </w:r>
      <w:r w:rsidR="002C15D1" w:rsidRPr="00DC5B0D">
        <w:rPr>
          <w:rFonts w:ascii="Times New Roman" w:hAnsi="Times New Roman"/>
          <w:color w:val="FF0000"/>
          <w:sz w:val="24"/>
          <w:szCs w:val="24"/>
          <w:lang w:val="en-US"/>
        </w:rPr>
        <w:t>great</w:t>
      </w:r>
      <w:r w:rsidR="002C15D1" w:rsidRPr="00B643E2">
        <w:rPr>
          <w:rFonts w:ascii="Times New Roman" w:hAnsi="Times New Roman"/>
          <w:sz w:val="24"/>
          <w:szCs w:val="24"/>
          <w:lang w:val="en-US"/>
        </w:rPr>
        <w:t xml:space="preserve"> </w:t>
      </w:r>
      <w:r w:rsidRPr="00B643E2">
        <w:rPr>
          <w:rFonts w:ascii="Times New Roman" w:hAnsi="Times New Roman"/>
          <w:sz w:val="24"/>
          <w:szCs w:val="24"/>
          <w:lang w:val="en-US"/>
        </w:rPr>
        <w:t xml:space="preserve">protein </w:t>
      </w:r>
      <w:r w:rsidR="002C15D1" w:rsidRPr="00DC5B0D">
        <w:rPr>
          <w:rFonts w:ascii="Times New Roman" w:hAnsi="Times New Roman"/>
          <w:color w:val="FF0000"/>
          <w:sz w:val="24"/>
          <w:szCs w:val="24"/>
          <w:lang w:val="en-US"/>
        </w:rPr>
        <w:t>amount</w:t>
      </w:r>
      <w:r w:rsidR="002C15D1" w:rsidRPr="00B643E2">
        <w:rPr>
          <w:rFonts w:ascii="Times New Roman" w:hAnsi="Times New Roman"/>
          <w:sz w:val="24"/>
          <w:szCs w:val="24"/>
          <w:lang w:val="en-US"/>
        </w:rPr>
        <w:t xml:space="preserve"> </w:t>
      </w:r>
      <w:r w:rsidRPr="00B643E2">
        <w:rPr>
          <w:rFonts w:ascii="Times New Roman" w:hAnsi="Times New Roman"/>
          <w:sz w:val="24"/>
          <w:szCs w:val="24"/>
          <w:lang w:val="en-US"/>
        </w:rPr>
        <w:t xml:space="preserve">and </w:t>
      </w:r>
      <w:r w:rsidRPr="00B643E2">
        <w:rPr>
          <w:rFonts w:ascii="Times New Roman" w:hAnsi="Times New Roman"/>
          <w:sz w:val="24"/>
          <w:szCs w:val="24"/>
          <w:lang w:val="en-US"/>
        </w:rPr>
        <w:lastRenderedPageBreak/>
        <w:t>digestibility</w:t>
      </w:r>
      <w:r w:rsidR="00264AC3" w:rsidRPr="00B643E2">
        <w:rPr>
          <w:rFonts w:ascii="Times New Roman" w:hAnsi="Times New Roman"/>
          <w:sz w:val="24"/>
          <w:szCs w:val="24"/>
          <w:lang w:val="en-US"/>
        </w:rPr>
        <w:t xml:space="preserve"> that improve grass digestibility in rumen. Legumes can also </w:t>
      </w:r>
      <w:r w:rsidRPr="00B643E2">
        <w:rPr>
          <w:rFonts w:ascii="Times New Roman" w:hAnsi="Times New Roman"/>
          <w:sz w:val="24"/>
          <w:szCs w:val="24"/>
          <w:lang w:val="en-US"/>
        </w:rPr>
        <w:t>serve as a food reserve for dry season</w:t>
      </w:r>
      <w:r w:rsidR="00264AC3" w:rsidRPr="00B643E2">
        <w:rPr>
          <w:rFonts w:ascii="Times New Roman" w:hAnsi="Times New Roman"/>
          <w:sz w:val="24"/>
          <w:szCs w:val="24"/>
          <w:lang w:val="en-US"/>
        </w:rPr>
        <w:t xml:space="preserve">s or </w:t>
      </w:r>
      <w:r w:rsidR="00E636DE" w:rsidRPr="00B643E2">
        <w:rPr>
          <w:rFonts w:ascii="Times New Roman" w:hAnsi="Times New Roman"/>
          <w:sz w:val="24"/>
          <w:szCs w:val="24"/>
          <w:lang w:val="en-US"/>
        </w:rPr>
        <w:t xml:space="preserve">drought </w:t>
      </w:r>
      <w:r w:rsidR="00264AC3" w:rsidRPr="00B643E2">
        <w:rPr>
          <w:rFonts w:ascii="Times New Roman" w:hAnsi="Times New Roman"/>
          <w:sz w:val="24"/>
          <w:szCs w:val="24"/>
          <w:lang w:val="en-US"/>
        </w:rPr>
        <w:t>years</w:t>
      </w:r>
      <w:r w:rsidRPr="00B643E2">
        <w:rPr>
          <w:rFonts w:ascii="Times New Roman" w:hAnsi="Times New Roman"/>
          <w:sz w:val="24"/>
          <w:szCs w:val="24"/>
          <w:lang w:val="en-US"/>
        </w:rPr>
        <w:t xml:space="preserve"> in addition to </w:t>
      </w:r>
      <w:r w:rsidR="00264AC3" w:rsidRPr="00DC5B0D">
        <w:rPr>
          <w:rFonts w:ascii="Times New Roman" w:hAnsi="Times New Roman"/>
          <w:color w:val="FF0000"/>
          <w:sz w:val="24"/>
          <w:szCs w:val="24"/>
          <w:lang w:val="en-US"/>
        </w:rPr>
        <w:t>supply</w:t>
      </w:r>
      <w:r w:rsidR="00264AC3" w:rsidRPr="00B643E2">
        <w:rPr>
          <w:rFonts w:ascii="Times New Roman" w:hAnsi="Times New Roman"/>
          <w:sz w:val="24"/>
          <w:szCs w:val="24"/>
          <w:lang w:val="en-US"/>
        </w:rPr>
        <w:t xml:space="preserve"> </w:t>
      </w:r>
      <w:r w:rsidR="004F3E49" w:rsidRPr="004F3E49">
        <w:rPr>
          <w:rFonts w:ascii="Times New Roman" w:hAnsi="Times New Roman"/>
          <w:color w:val="FF0000"/>
          <w:sz w:val="24"/>
          <w:szCs w:val="24"/>
          <w:lang w:val="en-US"/>
        </w:rPr>
        <w:t>Nitrogen</w:t>
      </w:r>
      <w:r w:rsidR="00B34D1D">
        <w:rPr>
          <w:rFonts w:ascii="Times New Roman" w:hAnsi="Times New Roman"/>
          <w:color w:val="FF0000"/>
          <w:sz w:val="24"/>
          <w:szCs w:val="24"/>
          <w:lang w:val="en-US"/>
        </w:rPr>
        <w:t xml:space="preserve"> (N)</w:t>
      </w:r>
      <w:r w:rsidRPr="00B643E2">
        <w:rPr>
          <w:rFonts w:ascii="Times New Roman" w:hAnsi="Times New Roman"/>
          <w:sz w:val="24"/>
          <w:szCs w:val="24"/>
          <w:lang w:val="en-US"/>
        </w:rPr>
        <w:t xml:space="preserve"> </w:t>
      </w:r>
      <w:r w:rsidR="002C15D1" w:rsidRPr="00DC5B0D">
        <w:rPr>
          <w:rFonts w:ascii="Times New Roman" w:hAnsi="Times New Roman"/>
          <w:color w:val="FF0000"/>
          <w:sz w:val="24"/>
          <w:szCs w:val="24"/>
          <w:lang w:val="en-US"/>
        </w:rPr>
        <w:t>in</w:t>
      </w:r>
      <w:r w:rsidRPr="00DC5B0D">
        <w:rPr>
          <w:rFonts w:ascii="Times New Roman" w:hAnsi="Times New Roman"/>
          <w:color w:val="FF0000"/>
          <w:sz w:val="24"/>
          <w:szCs w:val="24"/>
          <w:lang w:val="en-US"/>
        </w:rPr>
        <w:t xml:space="preserve"> </w:t>
      </w:r>
      <w:r w:rsidRPr="00B643E2">
        <w:rPr>
          <w:rFonts w:ascii="Times New Roman" w:hAnsi="Times New Roman"/>
          <w:sz w:val="24"/>
          <w:szCs w:val="24"/>
          <w:lang w:val="en-US"/>
        </w:rPr>
        <w:t xml:space="preserve">pasture </w:t>
      </w:r>
      <w:r w:rsidR="00264AC3" w:rsidRPr="00B643E2">
        <w:rPr>
          <w:rFonts w:ascii="Times New Roman" w:hAnsi="Times New Roman"/>
          <w:sz w:val="24"/>
          <w:szCs w:val="24"/>
          <w:lang w:val="en-US"/>
        </w:rPr>
        <w:t>eco</w:t>
      </w:r>
      <w:r w:rsidRPr="00B643E2">
        <w:rPr>
          <w:rFonts w:ascii="Times New Roman" w:hAnsi="Times New Roman"/>
          <w:sz w:val="24"/>
          <w:szCs w:val="24"/>
          <w:lang w:val="en-US"/>
        </w:rPr>
        <w:t>system</w:t>
      </w:r>
      <w:r w:rsidR="00264AC3" w:rsidRPr="00B643E2">
        <w:rPr>
          <w:rFonts w:ascii="Times New Roman" w:hAnsi="Times New Roman"/>
          <w:sz w:val="24"/>
          <w:szCs w:val="24"/>
          <w:lang w:val="en-US"/>
        </w:rPr>
        <w:t>, thereby</w:t>
      </w:r>
      <w:r w:rsidRPr="00B643E2">
        <w:rPr>
          <w:rFonts w:ascii="Times New Roman" w:hAnsi="Times New Roman"/>
          <w:sz w:val="24"/>
          <w:szCs w:val="24"/>
          <w:lang w:val="en-US"/>
        </w:rPr>
        <w:t xml:space="preserve"> decreasing </w:t>
      </w:r>
      <w:r w:rsidR="00264AC3" w:rsidRPr="00B643E2">
        <w:rPr>
          <w:rFonts w:ascii="Times New Roman" w:hAnsi="Times New Roman"/>
          <w:sz w:val="24"/>
          <w:szCs w:val="24"/>
          <w:lang w:val="en-US"/>
        </w:rPr>
        <w:t>dependence on expensive</w:t>
      </w:r>
      <w:r w:rsidRPr="00B643E2">
        <w:rPr>
          <w:rFonts w:ascii="Times New Roman" w:hAnsi="Times New Roman"/>
          <w:sz w:val="24"/>
          <w:szCs w:val="24"/>
          <w:lang w:val="en-US"/>
        </w:rPr>
        <w:t xml:space="preserve"> f</w:t>
      </w:r>
      <w:r w:rsidR="00264AC3" w:rsidRPr="00B643E2">
        <w:rPr>
          <w:rFonts w:ascii="Times New Roman" w:hAnsi="Times New Roman"/>
          <w:sz w:val="24"/>
          <w:szCs w:val="24"/>
          <w:lang w:val="en-US"/>
        </w:rPr>
        <w:t>ertilizers</w:t>
      </w:r>
      <w:r w:rsidRPr="00B643E2">
        <w:rPr>
          <w:rFonts w:ascii="Times New Roman" w:hAnsi="Times New Roman"/>
          <w:sz w:val="24"/>
          <w:szCs w:val="24"/>
          <w:lang w:val="en-US"/>
        </w:rPr>
        <w:t xml:space="preserve"> compared to grass monoculture (N</w:t>
      </w:r>
      <w:r w:rsidR="00F90140" w:rsidRPr="00B643E2">
        <w:rPr>
          <w:rFonts w:ascii="Times New Roman" w:hAnsi="Times New Roman"/>
          <w:sz w:val="24"/>
          <w:szCs w:val="24"/>
          <w:lang w:val="en-US"/>
        </w:rPr>
        <w:t>epomuceno</w:t>
      </w:r>
      <w:r w:rsidRPr="00B643E2">
        <w:rPr>
          <w:rFonts w:ascii="Times New Roman" w:hAnsi="Times New Roman"/>
          <w:sz w:val="24"/>
          <w:szCs w:val="24"/>
          <w:lang w:val="en-US"/>
        </w:rPr>
        <w:t xml:space="preserve"> et al., 2013).</w:t>
      </w:r>
    </w:p>
    <w:p w14:paraId="1C36F2D2" w14:textId="6A836118" w:rsidR="00735B38" w:rsidRPr="00B643E2" w:rsidRDefault="001F27E3" w:rsidP="00735B38">
      <w:pPr>
        <w:spacing w:after="0" w:line="480" w:lineRule="auto"/>
        <w:ind w:firstLine="709"/>
        <w:jc w:val="both"/>
        <w:rPr>
          <w:rFonts w:ascii="Times New Roman" w:hAnsi="Times New Roman"/>
          <w:sz w:val="24"/>
          <w:szCs w:val="24"/>
          <w:lang w:val="en-US"/>
        </w:rPr>
      </w:pPr>
      <w:r w:rsidRPr="00B643E2">
        <w:rPr>
          <w:rFonts w:ascii="Times New Roman" w:hAnsi="Times New Roman"/>
          <w:sz w:val="24"/>
          <w:szCs w:val="24"/>
          <w:lang w:val="en-US"/>
        </w:rPr>
        <w:t>M</w:t>
      </w:r>
      <w:r w:rsidR="00264AC3" w:rsidRPr="00B643E2">
        <w:rPr>
          <w:rFonts w:ascii="Times New Roman" w:hAnsi="Times New Roman"/>
          <w:sz w:val="24"/>
          <w:szCs w:val="24"/>
          <w:lang w:val="en-US"/>
        </w:rPr>
        <w:t>any</w:t>
      </w:r>
      <w:r w:rsidRPr="00B643E2">
        <w:rPr>
          <w:rFonts w:ascii="Times New Roman" w:hAnsi="Times New Roman"/>
          <w:sz w:val="24"/>
          <w:szCs w:val="24"/>
          <w:lang w:val="en-US"/>
        </w:rPr>
        <w:t xml:space="preserve"> tropical legumes ha</w:t>
      </w:r>
      <w:r w:rsidR="00264AC3" w:rsidRPr="00B643E2">
        <w:rPr>
          <w:rFonts w:ascii="Times New Roman" w:hAnsi="Times New Roman"/>
          <w:sz w:val="24"/>
          <w:szCs w:val="24"/>
          <w:lang w:val="en-US"/>
        </w:rPr>
        <w:t>ve</w:t>
      </w:r>
      <w:r w:rsidRPr="00B643E2">
        <w:rPr>
          <w:rFonts w:ascii="Times New Roman" w:hAnsi="Times New Roman"/>
          <w:sz w:val="24"/>
          <w:szCs w:val="24"/>
          <w:lang w:val="en-US"/>
        </w:rPr>
        <w:t xml:space="preserve"> low </w:t>
      </w:r>
      <w:r w:rsidR="00264AC3" w:rsidRPr="00B643E2">
        <w:rPr>
          <w:rFonts w:ascii="Times New Roman" w:hAnsi="Times New Roman"/>
          <w:sz w:val="24"/>
          <w:szCs w:val="24"/>
          <w:lang w:val="en-US"/>
        </w:rPr>
        <w:t xml:space="preserve">palatability </w:t>
      </w:r>
      <w:r w:rsidRPr="00DC5B0D">
        <w:rPr>
          <w:rFonts w:ascii="Times New Roman" w:hAnsi="Times New Roman"/>
          <w:color w:val="FF0000"/>
          <w:sz w:val="24"/>
          <w:szCs w:val="24"/>
          <w:lang w:val="en-US"/>
        </w:rPr>
        <w:t>during rainy</w:t>
      </w:r>
      <w:r w:rsidRPr="00DC5B0D">
        <w:rPr>
          <w:rFonts w:ascii="Times New Roman" w:hAnsi="Times New Roman"/>
          <w:sz w:val="24"/>
          <w:szCs w:val="24"/>
          <w:lang w:val="en-US"/>
        </w:rPr>
        <w:t xml:space="preserve"> </w:t>
      </w:r>
      <w:r w:rsidR="00344303" w:rsidRPr="00DC5B0D">
        <w:rPr>
          <w:rFonts w:ascii="Times New Roman" w:hAnsi="Times New Roman"/>
          <w:color w:val="FF0000"/>
          <w:sz w:val="24"/>
          <w:szCs w:val="24"/>
          <w:lang w:val="en-US"/>
        </w:rPr>
        <w:t xml:space="preserve">through dry </w:t>
      </w:r>
      <w:r w:rsidRPr="00B643E2">
        <w:rPr>
          <w:rFonts w:ascii="Times New Roman" w:hAnsi="Times New Roman"/>
          <w:sz w:val="24"/>
          <w:szCs w:val="24"/>
          <w:lang w:val="en-US"/>
        </w:rPr>
        <w:t>season</w:t>
      </w:r>
      <w:r w:rsidR="00264AC3" w:rsidRPr="00B643E2">
        <w:rPr>
          <w:rFonts w:ascii="Times New Roman" w:hAnsi="Times New Roman"/>
          <w:sz w:val="24"/>
          <w:szCs w:val="24"/>
          <w:lang w:val="en-US"/>
        </w:rPr>
        <w:t xml:space="preserve"> (</w:t>
      </w:r>
      <w:r w:rsidR="00DB4D19" w:rsidRPr="00B643E2">
        <w:rPr>
          <w:rFonts w:ascii="Times New Roman" w:hAnsi="Times New Roman"/>
          <w:sz w:val="24"/>
          <w:szCs w:val="24"/>
          <w:lang w:val="en-US"/>
        </w:rPr>
        <w:t>A</w:t>
      </w:r>
      <w:r w:rsidR="00F90140" w:rsidRPr="00B643E2">
        <w:rPr>
          <w:rFonts w:ascii="Times New Roman" w:hAnsi="Times New Roman"/>
          <w:sz w:val="24"/>
          <w:szCs w:val="24"/>
          <w:lang w:val="en-US"/>
        </w:rPr>
        <w:t>ndersson</w:t>
      </w:r>
      <w:r w:rsidR="00DB4D19" w:rsidRPr="00B643E2">
        <w:rPr>
          <w:rFonts w:ascii="Times New Roman" w:hAnsi="Times New Roman"/>
          <w:sz w:val="24"/>
          <w:szCs w:val="24"/>
          <w:lang w:val="en-US"/>
        </w:rPr>
        <w:t xml:space="preserve"> et al., 2006</w:t>
      </w:r>
      <w:r w:rsidR="00264AC3" w:rsidRPr="00B643E2">
        <w:rPr>
          <w:rFonts w:ascii="Times New Roman" w:hAnsi="Times New Roman"/>
          <w:sz w:val="24"/>
          <w:szCs w:val="24"/>
          <w:lang w:val="en-US"/>
        </w:rPr>
        <w:t>)</w:t>
      </w:r>
      <w:r w:rsidR="00344303" w:rsidRPr="00DC5B0D">
        <w:rPr>
          <w:rFonts w:ascii="Times New Roman" w:hAnsi="Times New Roman"/>
          <w:color w:val="FF0000"/>
          <w:sz w:val="24"/>
          <w:szCs w:val="24"/>
          <w:lang w:val="en-US"/>
        </w:rPr>
        <w:t>, wherein grasses begin reducing quantity and quality, which can limit ruminant intake</w:t>
      </w:r>
      <w:r w:rsidRPr="00B643E2">
        <w:rPr>
          <w:rFonts w:ascii="Times New Roman" w:hAnsi="Times New Roman"/>
          <w:sz w:val="24"/>
          <w:szCs w:val="24"/>
          <w:lang w:val="en-US"/>
        </w:rPr>
        <w:t xml:space="preserve"> </w:t>
      </w:r>
      <w:r w:rsidR="00B34D1D">
        <w:rPr>
          <w:rFonts w:ascii="Times New Roman" w:hAnsi="Times New Roman"/>
          <w:sz w:val="24"/>
          <w:szCs w:val="24"/>
          <w:lang w:val="en-US"/>
        </w:rPr>
        <w:t>a</w:t>
      </w:r>
      <w:r w:rsidRPr="00B643E2">
        <w:rPr>
          <w:rFonts w:ascii="Times New Roman" w:hAnsi="Times New Roman"/>
          <w:sz w:val="24"/>
          <w:szCs w:val="24"/>
          <w:lang w:val="en-US"/>
        </w:rPr>
        <w:t xml:space="preserve">cceptability of </w:t>
      </w:r>
      <w:r w:rsidR="00DB4D19" w:rsidRPr="00B643E2">
        <w:rPr>
          <w:rFonts w:ascii="Times New Roman" w:hAnsi="Times New Roman"/>
          <w:sz w:val="24"/>
          <w:szCs w:val="24"/>
          <w:lang w:val="en-US"/>
        </w:rPr>
        <w:t>tropical forage</w:t>
      </w:r>
      <w:r w:rsidRPr="00B643E2">
        <w:rPr>
          <w:rFonts w:ascii="Times New Roman" w:hAnsi="Times New Roman"/>
          <w:sz w:val="24"/>
          <w:szCs w:val="24"/>
          <w:lang w:val="en-US"/>
        </w:rPr>
        <w:t xml:space="preserve"> legumes is </w:t>
      </w:r>
      <w:r w:rsidR="00DB4D19" w:rsidRPr="00B643E2">
        <w:rPr>
          <w:rFonts w:ascii="Times New Roman" w:hAnsi="Times New Roman"/>
          <w:sz w:val="24"/>
          <w:szCs w:val="24"/>
          <w:lang w:val="en-US"/>
        </w:rPr>
        <w:t>often</w:t>
      </w:r>
      <w:r w:rsidRPr="00B643E2">
        <w:rPr>
          <w:rFonts w:ascii="Times New Roman" w:hAnsi="Times New Roman"/>
          <w:sz w:val="24"/>
          <w:szCs w:val="24"/>
          <w:lang w:val="en-US"/>
        </w:rPr>
        <w:t xml:space="preserve"> related to secondary metabolic compounds </w:t>
      </w:r>
      <w:r w:rsidR="00344303" w:rsidRPr="00DC5B0D">
        <w:rPr>
          <w:rFonts w:ascii="Times New Roman" w:hAnsi="Times New Roman"/>
          <w:color w:val="FF0000"/>
          <w:sz w:val="24"/>
          <w:szCs w:val="24"/>
          <w:lang w:val="en-US"/>
        </w:rPr>
        <w:t>synthesis</w:t>
      </w:r>
      <w:r w:rsidR="00344303">
        <w:rPr>
          <w:rFonts w:ascii="Times New Roman" w:hAnsi="Times New Roman"/>
          <w:sz w:val="24"/>
          <w:szCs w:val="24"/>
          <w:lang w:val="en-US"/>
        </w:rPr>
        <w:t xml:space="preserve"> </w:t>
      </w:r>
      <w:r w:rsidRPr="00B643E2">
        <w:rPr>
          <w:rFonts w:ascii="Times New Roman" w:hAnsi="Times New Roman"/>
          <w:sz w:val="24"/>
          <w:szCs w:val="24"/>
          <w:lang w:val="en-US"/>
        </w:rPr>
        <w:t xml:space="preserve">such as tannins, saponins, terpenes and lignin, designated as "anti-nutritional factors" </w:t>
      </w:r>
      <w:r w:rsidR="00344303" w:rsidRPr="00DC5B0D">
        <w:rPr>
          <w:rFonts w:ascii="Times New Roman" w:hAnsi="Times New Roman"/>
          <w:color w:val="FF0000"/>
          <w:sz w:val="24"/>
          <w:szCs w:val="24"/>
          <w:lang w:val="en-US"/>
        </w:rPr>
        <w:t>due to</w:t>
      </w:r>
      <w:r w:rsidRPr="00DC5B0D">
        <w:rPr>
          <w:rFonts w:ascii="Times New Roman" w:hAnsi="Times New Roman"/>
          <w:color w:val="FF0000"/>
          <w:sz w:val="24"/>
          <w:szCs w:val="24"/>
          <w:lang w:val="en-US"/>
        </w:rPr>
        <w:t xml:space="preserve"> reduc</w:t>
      </w:r>
      <w:r w:rsidR="00344303" w:rsidRPr="00DC5B0D">
        <w:rPr>
          <w:rFonts w:ascii="Times New Roman" w:hAnsi="Times New Roman"/>
          <w:color w:val="FF0000"/>
          <w:sz w:val="24"/>
          <w:szCs w:val="24"/>
          <w:lang w:val="en-US"/>
        </w:rPr>
        <w:t xml:space="preserve">tion </w:t>
      </w:r>
      <w:r w:rsidR="00344303">
        <w:rPr>
          <w:rFonts w:ascii="Times New Roman" w:hAnsi="Times New Roman"/>
          <w:sz w:val="24"/>
          <w:szCs w:val="24"/>
          <w:lang w:val="en-US"/>
        </w:rPr>
        <w:t>on</w:t>
      </w:r>
      <w:r w:rsidR="00DB4D19" w:rsidRPr="00B643E2">
        <w:rPr>
          <w:rFonts w:ascii="Times New Roman" w:hAnsi="Times New Roman"/>
          <w:sz w:val="24"/>
          <w:szCs w:val="24"/>
          <w:lang w:val="en-US"/>
        </w:rPr>
        <w:t xml:space="preserve"> </w:t>
      </w:r>
      <w:r w:rsidR="00344303" w:rsidRPr="00DC5B0D">
        <w:rPr>
          <w:rFonts w:ascii="Times New Roman" w:hAnsi="Times New Roman"/>
          <w:color w:val="FF0000"/>
          <w:sz w:val="24"/>
          <w:szCs w:val="24"/>
          <w:lang w:val="en-US"/>
        </w:rPr>
        <w:t>intake</w:t>
      </w:r>
      <w:r w:rsidR="00631883" w:rsidRPr="00DC5B0D">
        <w:rPr>
          <w:rFonts w:ascii="Times New Roman" w:hAnsi="Times New Roman"/>
          <w:color w:val="FF0000"/>
          <w:sz w:val="24"/>
          <w:szCs w:val="24"/>
          <w:lang w:val="en-US"/>
        </w:rPr>
        <w:t>,</w:t>
      </w:r>
      <w:r w:rsidR="00344303" w:rsidRPr="00DC5B0D">
        <w:rPr>
          <w:rFonts w:ascii="Times New Roman" w:hAnsi="Times New Roman"/>
          <w:color w:val="FF0000"/>
          <w:sz w:val="24"/>
          <w:szCs w:val="24"/>
          <w:lang w:val="en-US"/>
        </w:rPr>
        <w:t xml:space="preserve"> </w:t>
      </w:r>
      <w:r w:rsidR="00E636DE" w:rsidRPr="00B643E2">
        <w:rPr>
          <w:rFonts w:ascii="Times New Roman" w:hAnsi="Times New Roman"/>
          <w:sz w:val="24"/>
          <w:szCs w:val="24"/>
          <w:lang w:val="en-US"/>
        </w:rPr>
        <w:t xml:space="preserve">feed </w:t>
      </w:r>
      <w:r w:rsidRPr="00B643E2">
        <w:rPr>
          <w:rFonts w:ascii="Times New Roman" w:hAnsi="Times New Roman"/>
          <w:sz w:val="24"/>
          <w:szCs w:val="24"/>
          <w:lang w:val="en-US"/>
        </w:rPr>
        <w:t>nutritional value (N</w:t>
      </w:r>
      <w:r w:rsidR="00F90140" w:rsidRPr="00B643E2">
        <w:rPr>
          <w:rFonts w:ascii="Times New Roman" w:hAnsi="Times New Roman"/>
          <w:sz w:val="24"/>
          <w:szCs w:val="24"/>
          <w:lang w:val="en-US"/>
        </w:rPr>
        <w:t>epomuceno</w:t>
      </w:r>
      <w:r w:rsidRPr="00B643E2">
        <w:rPr>
          <w:rFonts w:ascii="Times New Roman" w:hAnsi="Times New Roman"/>
          <w:sz w:val="24"/>
          <w:szCs w:val="24"/>
          <w:lang w:val="en-US"/>
        </w:rPr>
        <w:t xml:space="preserve"> et al., 2013). </w:t>
      </w:r>
      <w:r w:rsidR="00DC5B0D" w:rsidRPr="00DC5B0D">
        <w:rPr>
          <w:rFonts w:ascii="Times New Roman" w:hAnsi="Times New Roman"/>
          <w:color w:val="FF0000"/>
          <w:sz w:val="24"/>
          <w:szCs w:val="24"/>
          <w:lang w:val="en-US"/>
        </w:rPr>
        <w:t>As</w:t>
      </w:r>
      <w:r w:rsidR="00631883" w:rsidRPr="00DC5B0D">
        <w:rPr>
          <w:rFonts w:ascii="Times New Roman" w:hAnsi="Times New Roman"/>
          <w:color w:val="FF0000"/>
          <w:sz w:val="24"/>
          <w:szCs w:val="24"/>
          <w:lang w:val="en-US"/>
        </w:rPr>
        <w:t xml:space="preserve"> well as affecting</w:t>
      </w:r>
      <w:r w:rsidRPr="00B643E2">
        <w:rPr>
          <w:rFonts w:ascii="Times New Roman" w:hAnsi="Times New Roman"/>
          <w:sz w:val="24"/>
          <w:szCs w:val="24"/>
          <w:lang w:val="en-US"/>
        </w:rPr>
        <w:t xml:space="preserve"> digestibility, nutrient uptake or utilization, and</w:t>
      </w:r>
      <w:r w:rsidR="00DB4D19" w:rsidRPr="00B643E2">
        <w:rPr>
          <w:rFonts w:ascii="Times New Roman" w:hAnsi="Times New Roman"/>
          <w:sz w:val="24"/>
          <w:szCs w:val="24"/>
          <w:lang w:val="en-US"/>
        </w:rPr>
        <w:t>,</w:t>
      </w:r>
      <w:r w:rsidRPr="00B643E2">
        <w:rPr>
          <w:rFonts w:ascii="Times New Roman" w:hAnsi="Times New Roman"/>
          <w:sz w:val="24"/>
          <w:szCs w:val="24"/>
          <w:lang w:val="en-US"/>
        </w:rPr>
        <w:t xml:space="preserve"> if ingested in high concentrations, can harm</w:t>
      </w:r>
      <w:r w:rsidR="00E636DE" w:rsidRPr="00B643E2">
        <w:rPr>
          <w:rFonts w:ascii="Times New Roman" w:hAnsi="Times New Roman"/>
          <w:sz w:val="24"/>
          <w:szCs w:val="24"/>
          <w:lang w:val="en-US"/>
        </w:rPr>
        <w:t xml:space="preserve"> ruminant</w:t>
      </w:r>
      <w:r w:rsidRPr="00B643E2">
        <w:rPr>
          <w:rFonts w:ascii="Times New Roman" w:hAnsi="Times New Roman"/>
          <w:sz w:val="24"/>
          <w:szCs w:val="24"/>
          <w:lang w:val="en-US"/>
        </w:rPr>
        <w:t xml:space="preserve"> health (</w:t>
      </w:r>
      <w:r w:rsidR="002801A9" w:rsidRPr="00B643E2">
        <w:rPr>
          <w:rFonts w:ascii="Times New Roman" w:hAnsi="Times New Roman"/>
          <w:sz w:val="24"/>
          <w:szCs w:val="24"/>
          <w:lang w:val="en-US"/>
        </w:rPr>
        <w:t xml:space="preserve">Lamy </w:t>
      </w:r>
      <w:r w:rsidRPr="00B643E2">
        <w:rPr>
          <w:rFonts w:ascii="Times New Roman" w:hAnsi="Times New Roman"/>
          <w:sz w:val="24"/>
          <w:szCs w:val="24"/>
          <w:lang w:val="en-US"/>
        </w:rPr>
        <w:t xml:space="preserve">et al., </w:t>
      </w:r>
      <w:r w:rsidR="002801A9" w:rsidRPr="00B643E2">
        <w:rPr>
          <w:rFonts w:ascii="Times New Roman" w:hAnsi="Times New Roman"/>
          <w:sz w:val="24"/>
          <w:szCs w:val="24"/>
          <w:lang w:val="en-US"/>
        </w:rPr>
        <w:t>2011</w:t>
      </w:r>
      <w:r w:rsidRPr="00B643E2">
        <w:rPr>
          <w:rFonts w:ascii="Times New Roman" w:hAnsi="Times New Roman"/>
          <w:sz w:val="24"/>
          <w:szCs w:val="24"/>
          <w:lang w:val="en-US"/>
        </w:rPr>
        <w:t>).</w:t>
      </w:r>
    </w:p>
    <w:p w14:paraId="030E2607" w14:textId="10C8D051" w:rsidR="00735B38" w:rsidRPr="00B643E2" w:rsidRDefault="004B2D2A" w:rsidP="00735B38">
      <w:pPr>
        <w:spacing w:after="0" w:line="480" w:lineRule="auto"/>
        <w:ind w:firstLine="709"/>
        <w:jc w:val="both"/>
        <w:rPr>
          <w:rFonts w:ascii="Times New Roman" w:hAnsi="Times New Roman"/>
          <w:sz w:val="24"/>
          <w:szCs w:val="24"/>
          <w:lang w:val="en-US"/>
        </w:rPr>
      </w:pPr>
      <w:r w:rsidRPr="00E00535">
        <w:rPr>
          <w:rFonts w:ascii="Times New Roman" w:hAnsi="Times New Roman"/>
          <w:sz w:val="24"/>
          <w:szCs w:val="24"/>
          <w:lang w:val="en-US"/>
        </w:rPr>
        <w:t>Condensed tannins (CT) are phenolic compounds classified as flavan-3-ol polymers</w:t>
      </w:r>
      <w:r w:rsidRPr="00B643E2">
        <w:rPr>
          <w:rFonts w:ascii="Times New Roman" w:hAnsi="Times New Roman"/>
          <w:sz w:val="24"/>
          <w:szCs w:val="24"/>
          <w:lang w:val="en-US"/>
        </w:rPr>
        <w:t xml:space="preserve"> with </w:t>
      </w:r>
      <w:r w:rsidR="00E61421" w:rsidRPr="00B643E2">
        <w:rPr>
          <w:rFonts w:ascii="Times New Roman" w:hAnsi="Times New Roman"/>
          <w:sz w:val="24"/>
          <w:szCs w:val="24"/>
          <w:lang w:val="en-US"/>
        </w:rPr>
        <w:t xml:space="preserve">widely </w:t>
      </w:r>
      <w:r w:rsidRPr="00B643E2">
        <w:rPr>
          <w:rFonts w:ascii="Times New Roman" w:hAnsi="Times New Roman"/>
          <w:sz w:val="24"/>
          <w:szCs w:val="24"/>
          <w:lang w:val="en-US"/>
        </w:rPr>
        <w:t>differ</w:t>
      </w:r>
      <w:r w:rsidR="00E61421" w:rsidRPr="00B643E2">
        <w:rPr>
          <w:rFonts w:ascii="Times New Roman" w:hAnsi="Times New Roman"/>
          <w:sz w:val="24"/>
          <w:szCs w:val="24"/>
          <w:lang w:val="en-US"/>
        </w:rPr>
        <w:t>ing</w:t>
      </w:r>
      <w:r w:rsidRPr="00B643E2">
        <w:rPr>
          <w:rFonts w:ascii="Times New Roman" w:hAnsi="Times New Roman"/>
          <w:sz w:val="24"/>
          <w:szCs w:val="24"/>
          <w:lang w:val="en-US"/>
        </w:rPr>
        <w:t xml:space="preserve"> molecular weights (M</w:t>
      </w:r>
      <w:r w:rsidR="00F90140" w:rsidRPr="00B643E2">
        <w:rPr>
          <w:rFonts w:ascii="Times New Roman" w:hAnsi="Times New Roman"/>
          <w:sz w:val="24"/>
          <w:szCs w:val="24"/>
          <w:lang w:val="en-US"/>
        </w:rPr>
        <w:t>ueller</w:t>
      </w:r>
      <w:r w:rsidRPr="00B643E2">
        <w:rPr>
          <w:rFonts w:ascii="Times New Roman" w:hAnsi="Times New Roman"/>
          <w:sz w:val="24"/>
          <w:szCs w:val="24"/>
          <w:lang w:val="en-US"/>
        </w:rPr>
        <w:t>-H</w:t>
      </w:r>
      <w:r w:rsidR="00F90140" w:rsidRPr="00B643E2">
        <w:rPr>
          <w:rFonts w:ascii="Times New Roman" w:hAnsi="Times New Roman"/>
          <w:sz w:val="24"/>
          <w:szCs w:val="24"/>
          <w:lang w:val="en-US"/>
        </w:rPr>
        <w:t>arvey</w:t>
      </w:r>
      <w:r w:rsidRPr="00B643E2">
        <w:rPr>
          <w:rFonts w:ascii="Times New Roman" w:hAnsi="Times New Roman"/>
          <w:sz w:val="24"/>
          <w:szCs w:val="24"/>
          <w:lang w:val="en-US"/>
        </w:rPr>
        <w:t>, 2006)</w:t>
      </w:r>
      <w:r w:rsidR="00DB4D19" w:rsidRPr="00B643E2">
        <w:rPr>
          <w:rFonts w:ascii="Times New Roman" w:hAnsi="Times New Roman"/>
          <w:sz w:val="24"/>
          <w:szCs w:val="24"/>
          <w:lang w:val="en-US"/>
        </w:rPr>
        <w:t>. They are</w:t>
      </w:r>
      <w:r w:rsidRPr="00B643E2">
        <w:rPr>
          <w:rFonts w:ascii="Times New Roman" w:hAnsi="Times New Roman"/>
          <w:sz w:val="24"/>
          <w:szCs w:val="24"/>
          <w:lang w:val="en-US"/>
        </w:rPr>
        <w:t xml:space="preserve"> </w:t>
      </w:r>
      <w:r w:rsidR="00E61421" w:rsidRPr="00B643E2">
        <w:rPr>
          <w:rFonts w:ascii="Times New Roman" w:hAnsi="Times New Roman"/>
          <w:sz w:val="24"/>
          <w:szCs w:val="24"/>
          <w:lang w:val="en-US"/>
        </w:rPr>
        <w:t>often</w:t>
      </w:r>
      <w:r w:rsidRPr="00B643E2">
        <w:rPr>
          <w:rFonts w:ascii="Times New Roman" w:hAnsi="Times New Roman"/>
          <w:sz w:val="24"/>
          <w:szCs w:val="24"/>
          <w:lang w:val="en-US"/>
        </w:rPr>
        <w:t xml:space="preserve"> present in </w:t>
      </w:r>
      <w:r w:rsidR="00DB4D19" w:rsidRPr="00B643E2">
        <w:rPr>
          <w:rFonts w:ascii="Times New Roman" w:hAnsi="Times New Roman"/>
          <w:sz w:val="24"/>
          <w:szCs w:val="24"/>
          <w:lang w:val="en-US"/>
        </w:rPr>
        <w:t>tropical legumes</w:t>
      </w:r>
      <w:r w:rsidR="00E5386F">
        <w:rPr>
          <w:rFonts w:ascii="Times New Roman" w:hAnsi="Times New Roman"/>
          <w:sz w:val="24"/>
          <w:szCs w:val="24"/>
          <w:lang w:val="en-US"/>
        </w:rPr>
        <w:t>,</w:t>
      </w:r>
      <w:r w:rsidRPr="00B643E2">
        <w:rPr>
          <w:rFonts w:ascii="Times New Roman" w:hAnsi="Times New Roman"/>
          <w:sz w:val="24"/>
          <w:szCs w:val="24"/>
          <w:lang w:val="en-US"/>
        </w:rPr>
        <w:t xml:space="preserve"> which </w:t>
      </w:r>
      <w:r w:rsidR="00E5386F" w:rsidRPr="00DC5B0D">
        <w:rPr>
          <w:rFonts w:ascii="Times New Roman" w:hAnsi="Times New Roman"/>
          <w:color w:val="FF0000"/>
          <w:sz w:val="24"/>
          <w:szCs w:val="24"/>
          <w:lang w:val="en-US"/>
        </w:rPr>
        <w:t>as act as</w:t>
      </w:r>
      <w:r w:rsidRPr="00DC5B0D">
        <w:rPr>
          <w:rFonts w:ascii="Times New Roman" w:hAnsi="Times New Roman"/>
          <w:color w:val="FF0000"/>
          <w:sz w:val="24"/>
          <w:szCs w:val="24"/>
          <w:lang w:val="en-US"/>
        </w:rPr>
        <w:t xml:space="preserve"> </w:t>
      </w:r>
      <w:r w:rsidRPr="00B643E2">
        <w:rPr>
          <w:rFonts w:ascii="Times New Roman" w:hAnsi="Times New Roman"/>
          <w:sz w:val="24"/>
          <w:szCs w:val="24"/>
          <w:lang w:val="en-US"/>
        </w:rPr>
        <w:t>chemical defense mechanism</w:t>
      </w:r>
      <w:r w:rsidR="00DB4D19" w:rsidRPr="00B643E2">
        <w:rPr>
          <w:rFonts w:ascii="Times New Roman" w:hAnsi="Times New Roman"/>
          <w:sz w:val="24"/>
          <w:szCs w:val="24"/>
          <w:lang w:val="en-US"/>
        </w:rPr>
        <w:t>s</w:t>
      </w:r>
      <w:r w:rsidRPr="00B643E2">
        <w:rPr>
          <w:rFonts w:ascii="Times New Roman" w:hAnsi="Times New Roman"/>
          <w:sz w:val="24"/>
          <w:szCs w:val="24"/>
          <w:lang w:val="en-US"/>
        </w:rPr>
        <w:t xml:space="preserve"> against pathogens, insects and herbivores (</w:t>
      </w:r>
      <w:r w:rsidR="003842ED" w:rsidRPr="00B643E2">
        <w:rPr>
          <w:rFonts w:ascii="Times New Roman" w:hAnsi="Times New Roman"/>
          <w:sz w:val="24"/>
          <w:szCs w:val="24"/>
          <w:lang w:val="en-US"/>
        </w:rPr>
        <w:t>Terril</w:t>
      </w:r>
      <w:r w:rsidRPr="00B643E2">
        <w:rPr>
          <w:rFonts w:ascii="Times New Roman" w:hAnsi="Times New Roman"/>
          <w:sz w:val="24"/>
          <w:szCs w:val="24"/>
          <w:lang w:val="en-US"/>
        </w:rPr>
        <w:t xml:space="preserve"> et al., </w:t>
      </w:r>
      <w:r w:rsidR="003842ED" w:rsidRPr="00B643E2">
        <w:rPr>
          <w:rFonts w:ascii="Times New Roman" w:hAnsi="Times New Roman"/>
          <w:sz w:val="24"/>
          <w:szCs w:val="24"/>
          <w:lang w:val="en-US"/>
        </w:rPr>
        <w:t>1992</w:t>
      </w:r>
      <w:r w:rsidRPr="00B643E2">
        <w:rPr>
          <w:rFonts w:ascii="Times New Roman" w:hAnsi="Times New Roman"/>
          <w:sz w:val="24"/>
          <w:szCs w:val="24"/>
          <w:lang w:val="en-US"/>
        </w:rPr>
        <w:t>)</w:t>
      </w:r>
      <w:r w:rsidR="00DB4D19" w:rsidRPr="00B643E2">
        <w:rPr>
          <w:rFonts w:ascii="Times New Roman" w:hAnsi="Times New Roman"/>
          <w:sz w:val="24"/>
          <w:szCs w:val="24"/>
          <w:lang w:val="en-US"/>
        </w:rPr>
        <w:t>. Their ability to</w:t>
      </w:r>
      <w:r w:rsidRPr="00B643E2">
        <w:rPr>
          <w:rFonts w:ascii="Times New Roman" w:hAnsi="Times New Roman"/>
          <w:sz w:val="24"/>
          <w:szCs w:val="24"/>
          <w:lang w:val="en-US"/>
        </w:rPr>
        <w:t xml:space="preserve"> bind</w:t>
      </w:r>
      <w:r w:rsidR="00DB4D19" w:rsidRPr="00B643E2">
        <w:rPr>
          <w:rFonts w:ascii="Times New Roman" w:hAnsi="Times New Roman"/>
          <w:sz w:val="24"/>
          <w:szCs w:val="24"/>
          <w:lang w:val="en-US"/>
        </w:rPr>
        <w:t xml:space="preserve"> with</w:t>
      </w:r>
      <w:r w:rsidRPr="00B643E2">
        <w:rPr>
          <w:rFonts w:ascii="Times New Roman" w:hAnsi="Times New Roman"/>
          <w:sz w:val="24"/>
          <w:szCs w:val="24"/>
          <w:lang w:val="en-US"/>
        </w:rPr>
        <w:t xml:space="preserve"> proteins and other macromolecules, reversibl</w:t>
      </w:r>
      <w:r w:rsidR="00DB4D19" w:rsidRPr="00B643E2">
        <w:rPr>
          <w:rFonts w:ascii="Times New Roman" w:hAnsi="Times New Roman"/>
          <w:sz w:val="24"/>
          <w:szCs w:val="24"/>
          <w:lang w:val="en-US"/>
        </w:rPr>
        <w:t xml:space="preserve">e at </w:t>
      </w:r>
      <w:r w:rsidR="00E5386F" w:rsidRPr="00DC5B0D">
        <w:rPr>
          <w:rFonts w:ascii="Times New Roman" w:hAnsi="Times New Roman"/>
          <w:color w:val="FF0000"/>
          <w:sz w:val="24"/>
          <w:szCs w:val="24"/>
          <w:lang w:val="en-US"/>
        </w:rPr>
        <w:t>acid</w:t>
      </w:r>
      <w:r w:rsidR="00E5386F" w:rsidRPr="00B643E2">
        <w:rPr>
          <w:rFonts w:ascii="Times New Roman" w:hAnsi="Times New Roman"/>
          <w:sz w:val="24"/>
          <w:szCs w:val="24"/>
          <w:lang w:val="en-US"/>
        </w:rPr>
        <w:t xml:space="preserve"> </w:t>
      </w:r>
      <w:r w:rsidRPr="00B643E2">
        <w:rPr>
          <w:rFonts w:ascii="Times New Roman" w:hAnsi="Times New Roman"/>
          <w:sz w:val="24"/>
          <w:szCs w:val="24"/>
          <w:lang w:val="en-US"/>
        </w:rPr>
        <w:t>pH (</w:t>
      </w:r>
      <w:r w:rsidR="00FE3796" w:rsidRPr="00B643E2">
        <w:rPr>
          <w:rFonts w:ascii="Times New Roman" w:hAnsi="Times New Roman"/>
          <w:sz w:val="24"/>
          <w:szCs w:val="24"/>
          <w:lang w:val="en-US"/>
        </w:rPr>
        <w:t>Dentinho and Bessa, 2016</w:t>
      </w:r>
      <w:r w:rsidRPr="00B643E2">
        <w:rPr>
          <w:rFonts w:ascii="Times New Roman" w:hAnsi="Times New Roman"/>
          <w:sz w:val="24"/>
          <w:szCs w:val="24"/>
          <w:lang w:val="en-US"/>
        </w:rPr>
        <w:t>), allow</w:t>
      </w:r>
      <w:r w:rsidR="00DB4D19" w:rsidRPr="00B643E2">
        <w:rPr>
          <w:rFonts w:ascii="Times New Roman" w:hAnsi="Times New Roman"/>
          <w:sz w:val="24"/>
          <w:szCs w:val="24"/>
          <w:lang w:val="en-US"/>
        </w:rPr>
        <w:t>s</w:t>
      </w:r>
      <w:r w:rsidRPr="00B643E2">
        <w:rPr>
          <w:rFonts w:ascii="Times New Roman" w:hAnsi="Times New Roman"/>
          <w:sz w:val="24"/>
          <w:szCs w:val="24"/>
          <w:lang w:val="en-US"/>
        </w:rPr>
        <w:t xml:space="preserve"> them to play important roles in </w:t>
      </w:r>
      <w:r w:rsidR="00DB4D19" w:rsidRPr="00B643E2">
        <w:rPr>
          <w:rFonts w:ascii="Times New Roman" w:hAnsi="Times New Roman"/>
          <w:sz w:val="24"/>
          <w:szCs w:val="24"/>
          <w:lang w:val="en-US"/>
        </w:rPr>
        <w:t xml:space="preserve">ruminant </w:t>
      </w:r>
      <w:r w:rsidRPr="00B643E2">
        <w:rPr>
          <w:rFonts w:ascii="Times New Roman" w:hAnsi="Times New Roman"/>
          <w:sz w:val="24"/>
          <w:szCs w:val="24"/>
          <w:lang w:val="en-US"/>
        </w:rPr>
        <w:t xml:space="preserve">nutrition </w:t>
      </w:r>
      <w:r w:rsidR="00DB4D19" w:rsidRPr="00B643E2">
        <w:rPr>
          <w:rFonts w:ascii="Times New Roman" w:hAnsi="Times New Roman"/>
          <w:sz w:val="24"/>
          <w:szCs w:val="24"/>
          <w:lang w:val="en-US"/>
        </w:rPr>
        <w:t>by</w:t>
      </w:r>
      <w:r w:rsidRPr="00B643E2">
        <w:rPr>
          <w:rFonts w:ascii="Times New Roman" w:hAnsi="Times New Roman"/>
          <w:sz w:val="24"/>
          <w:szCs w:val="24"/>
          <w:lang w:val="en-US"/>
        </w:rPr>
        <w:t xml:space="preserve"> increase </w:t>
      </w:r>
      <w:r w:rsidR="00DB4D19" w:rsidRPr="00B643E2">
        <w:rPr>
          <w:rFonts w:ascii="Times New Roman" w:hAnsi="Times New Roman"/>
          <w:sz w:val="24"/>
          <w:szCs w:val="24"/>
          <w:lang w:val="en-US"/>
        </w:rPr>
        <w:t xml:space="preserve">plant </w:t>
      </w:r>
      <w:r w:rsidRPr="00B643E2">
        <w:rPr>
          <w:rFonts w:ascii="Times New Roman" w:hAnsi="Times New Roman"/>
          <w:sz w:val="24"/>
          <w:szCs w:val="24"/>
          <w:lang w:val="en-US"/>
        </w:rPr>
        <w:t>amino acid absorption in small intestine (</w:t>
      </w:r>
      <w:r w:rsidR="00D30D4E">
        <w:rPr>
          <w:rFonts w:ascii="Times New Roman" w:hAnsi="Times New Roman"/>
          <w:sz w:val="24"/>
          <w:szCs w:val="24"/>
          <w:lang w:val="en-US"/>
        </w:rPr>
        <w:t>protein</w:t>
      </w:r>
      <w:r w:rsidR="00D30D4E" w:rsidRPr="00B643E2">
        <w:rPr>
          <w:rFonts w:ascii="Times New Roman" w:hAnsi="Times New Roman"/>
          <w:sz w:val="24"/>
          <w:szCs w:val="24"/>
          <w:lang w:val="en-US"/>
        </w:rPr>
        <w:t xml:space="preserve"> </w:t>
      </w:r>
      <w:r w:rsidRPr="00B643E2">
        <w:rPr>
          <w:rFonts w:ascii="Times New Roman" w:hAnsi="Times New Roman"/>
          <w:sz w:val="24"/>
          <w:szCs w:val="24"/>
          <w:lang w:val="en-US"/>
        </w:rPr>
        <w:t>bypass)</w:t>
      </w:r>
      <w:r w:rsidR="00DB4D19" w:rsidRPr="00B643E2">
        <w:rPr>
          <w:rFonts w:ascii="Times New Roman" w:hAnsi="Times New Roman"/>
          <w:sz w:val="24"/>
          <w:szCs w:val="24"/>
          <w:lang w:val="en-US"/>
        </w:rPr>
        <w:t>. They also</w:t>
      </w:r>
      <w:r w:rsidRPr="00B643E2">
        <w:rPr>
          <w:rFonts w:ascii="Times New Roman" w:hAnsi="Times New Roman"/>
          <w:sz w:val="24"/>
          <w:szCs w:val="24"/>
          <w:lang w:val="en-US"/>
        </w:rPr>
        <w:t xml:space="preserve"> </w:t>
      </w:r>
      <w:r w:rsidR="00052B0A" w:rsidRPr="00DC5B0D">
        <w:rPr>
          <w:rFonts w:ascii="Times New Roman" w:hAnsi="Times New Roman"/>
          <w:color w:val="FF0000"/>
          <w:sz w:val="24"/>
          <w:szCs w:val="24"/>
          <w:lang w:val="en-US"/>
        </w:rPr>
        <w:t xml:space="preserve">can </w:t>
      </w:r>
      <w:r w:rsidRPr="00B643E2">
        <w:rPr>
          <w:rFonts w:ascii="Times New Roman" w:hAnsi="Times New Roman"/>
          <w:sz w:val="24"/>
          <w:szCs w:val="24"/>
          <w:lang w:val="en-US"/>
        </w:rPr>
        <w:t>reduc</w:t>
      </w:r>
      <w:r w:rsidR="00DB4D19" w:rsidRPr="00B643E2">
        <w:rPr>
          <w:rFonts w:ascii="Times New Roman" w:hAnsi="Times New Roman"/>
          <w:sz w:val="24"/>
          <w:szCs w:val="24"/>
          <w:lang w:val="en-US"/>
        </w:rPr>
        <w:t>e</w:t>
      </w:r>
      <w:r w:rsidRPr="00B643E2">
        <w:rPr>
          <w:rFonts w:ascii="Times New Roman" w:hAnsi="Times New Roman"/>
          <w:sz w:val="24"/>
          <w:szCs w:val="24"/>
          <w:lang w:val="en-US"/>
        </w:rPr>
        <w:t xml:space="preserve"> </w:t>
      </w:r>
      <w:r w:rsidR="00DB4D19" w:rsidRPr="00B643E2">
        <w:rPr>
          <w:rFonts w:ascii="Times New Roman" w:hAnsi="Times New Roman"/>
          <w:sz w:val="24"/>
          <w:szCs w:val="24"/>
          <w:lang w:val="en-US"/>
        </w:rPr>
        <w:t xml:space="preserve">gastro-intestinal </w:t>
      </w:r>
      <w:r w:rsidRPr="00B643E2">
        <w:rPr>
          <w:rFonts w:ascii="Times New Roman" w:hAnsi="Times New Roman"/>
          <w:sz w:val="24"/>
          <w:szCs w:val="24"/>
          <w:lang w:val="en-US"/>
        </w:rPr>
        <w:t>parasite</w:t>
      </w:r>
      <w:r w:rsidR="00052B0A">
        <w:rPr>
          <w:rFonts w:ascii="Times New Roman" w:hAnsi="Times New Roman"/>
          <w:sz w:val="24"/>
          <w:szCs w:val="24"/>
          <w:lang w:val="en-US"/>
        </w:rPr>
        <w:t>;</w:t>
      </w:r>
      <w:r w:rsidR="00D30D4E">
        <w:rPr>
          <w:rFonts w:ascii="Times New Roman" w:hAnsi="Times New Roman"/>
          <w:sz w:val="24"/>
          <w:szCs w:val="24"/>
          <w:lang w:val="en-US"/>
        </w:rPr>
        <w:t xml:space="preserve"> </w:t>
      </w:r>
      <w:r w:rsidR="00DB4D19" w:rsidRPr="00B643E2">
        <w:rPr>
          <w:rFonts w:ascii="Times New Roman" w:hAnsi="Times New Roman"/>
          <w:sz w:val="24"/>
          <w:szCs w:val="24"/>
          <w:lang w:val="en-US"/>
        </w:rPr>
        <w:t>mitigate</w:t>
      </w:r>
      <w:r w:rsidRPr="00B643E2">
        <w:rPr>
          <w:rFonts w:ascii="Times New Roman" w:hAnsi="Times New Roman"/>
          <w:sz w:val="24"/>
          <w:szCs w:val="24"/>
          <w:lang w:val="en-US"/>
        </w:rPr>
        <w:t xml:space="preserve"> rumen methan</w:t>
      </w:r>
      <w:r w:rsidR="00264473" w:rsidRPr="00B643E2">
        <w:rPr>
          <w:rFonts w:ascii="Times New Roman" w:hAnsi="Times New Roman"/>
          <w:sz w:val="24"/>
          <w:szCs w:val="24"/>
          <w:lang w:val="en-US"/>
        </w:rPr>
        <w:t>ogenesis</w:t>
      </w:r>
      <w:r w:rsidR="00052B0A" w:rsidRPr="00DC5B0D">
        <w:rPr>
          <w:rFonts w:ascii="Times New Roman" w:hAnsi="Times New Roman"/>
          <w:color w:val="FF0000"/>
          <w:sz w:val="24"/>
          <w:szCs w:val="24"/>
          <w:lang w:val="en-US"/>
        </w:rPr>
        <w:t>,</w:t>
      </w:r>
      <w:r w:rsidR="001570EF" w:rsidRPr="00DC5B0D">
        <w:rPr>
          <w:rFonts w:ascii="Times New Roman" w:hAnsi="Times New Roman"/>
          <w:color w:val="FF0000"/>
          <w:sz w:val="24"/>
          <w:szCs w:val="24"/>
          <w:lang w:val="en-US"/>
        </w:rPr>
        <w:t xml:space="preserve"> </w:t>
      </w:r>
      <w:r w:rsidR="00052B0A" w:rsidRPr="00DC5B0D">
        <w:rPr>
          <w:rFonts w:ascii="Times New Roman" w:hAnsi="Times New Roman"/>
          <w:color w:val="FF0000"/>
          <w:sz w:val="24"/>
          <w:szCs w:val="24"/>
          <w:lang w:val="en-US"/>
        </w:rPr>
        <w:t xml:space="preserve">which improve energy efficiency; </w:t>
      </w:r>
      <w:r w:rsidR="00D81E47" w:rsidRPr="00B643E2">
        <w:rPr>
          <w:rFonts w:ascii="Times New Roman" w:hAnsi="Times New Roman"/>
          <w:sz w:val="24"/>
          <w:szCs w:val="24"/>
          <w:lang w:val="en-US"/>
        </w:rPr>
        <w:t>and</w:t>
      </w:r>
      <w:r w:rsidR="00264473" w:rsidRPr="00B643E2">
        <w:rPr>
          <w:rFonts w:ascii="Times New Roman" w:hAnsi="Times New Roman"/>
          <w:sz w:val="24"/>
          <w:szCs w:val="24"/>
          <w:lang w:val="en-US"/>
        </w:rPr>
        <w:t xml:space="preserve"> </w:t>
      </w:r>
      <w:r w:rsidRPr="00B643E2">
        <w:rPr>
          <w:rFonts w:ascii="Times New Roman" w:hAnsi="Times New Roman"/>
          <w:sz w:val="24"/>
          <w:szCs w:val="24"/>
          <w:lang w:val="en-US"/>
        </w:rPr>
        <w:t xml:space="preserve">alter the </w:t>
      </w:r>
      <w:r w:rsidR="00264473" w:rsidRPr="00B643E2">
        <w:rPr>
          <w:rFonts w:ascii="Times New Roman" w:hAnsi="Times New Roman"/>
          <w:sz w:val="24"/>
          <w:szCs w:val="24"/>
          <w:lang w:val="en-US"/>
        </w:rPr>
        <w:t>N</w:t>
      </w:r>
      <w:r w:rsidRPr="00B643E2">
        <w:rPr>
          <w:rFonts w:ascii="Times New Roman" w:hAnsi="Times New Roman"/>
          <w:sz w:val="24"/>
          <w:szCs w:val="24"/>
          <w:lang w:val="en-US"/>
        </w:rPr>
        <w:t xml:space="preserve"> elimination route from urine to feces, providing less negative effect</w:t>
      </w:r>
      <w:r w:rsidR="00264473" w:rsidRPr="00B643E2">
        <w:rPr>
          <w:rFonts w:ascii="Times New Roman" w:hAnsi="Times New Roman"/>
          <w:sz w:val="24"/>
          <w:szCs w:val="24"/>
          <w:lang w:val="en-US"/>
        </w:rPr>
        <w:t>s</w:t>
      </w:r>
      <w:r w:rsidRPr="00B643E2">
        <w:rPr>
          <w:rFonts w:ascii="Times New Roman" w:hAnsi="Times New Roman"/>
          <w:sz w:val="24"/>
          <w:szCs w:val="24"/>
          <w:lang w:val="en-US"/>
        </w:rPr>
        <w:t xml:space="preserve"> on the environment </w:t>
      </w:r>
      <w:r w:rsidR="00E13A6E" w:rsidRPr="00B643E2">
        <w:rPr>
          <w:rFonts w:ascii="Times New Roman" w:hAnsi="Times New Roman"/>
          <w:sz w:val="24"/>
          <w:szCs w:val="24"/>
          <w:lang w:val="en-US"/>
        </w:rPr>
        <w:t>(</w:t>
      </w:r>
      <w:r w:rsidR="0091452F" w:rsidRPr="00B643E2">
        <w:rPr>
          <w:rFonts w:ascii="Times New Roman" w:hAnsi="Times New Roman"/>
          <w:sz w:val="24"/>
          <w:szCs w:val="24"/>
          <w:lang w:val="en-US"/>
        </w:rPr>
        <w:t>Naumann et al.</w:t>
      </w:r>
      <w:r w:rsidR="00E13A6E" w:rsidRPr="00B643E2">
        <w:rPr>
          <w:rFonts w:ascii="Times New Roman" w:hAnsi="Times New Roman"/>
          <w:sz w:val="24"/>
          <w:szCs w:val="24"/>
          <w:lang w:val="en-US"/>
        </w:rPr>
        <w:t>, 20</w:t>
      </w:r>
      <w:r w:rsidR="0091452F" w:rsidRPr="00B643E2">
        <w:rPr>
          <w:rFonts w:ascii="Times New Roman" w:hAnsi="Times New Roman"/>
          <w:sz w:val="24"/>
          <w:szCs w:val="24"/>
          <w:lang w:val="en-US"/>
        </w:rPr>
        <w:t>14</w:t>
      </w:r>
      <w:r w:rsidR="00E13A6E" w:rsidRPr="00B643E2">
        <w:rPr>
          <w:rFonts w:ascii="Times New Roman" w:hAnsi="Times New Roman"/>
          <w:sz w:val="24"/>
          <w:szCs w:val="24"/>
          <w:lang w:val="en-US"/>
        </w:rPr>
        <w:t>).</w:t>
      </w:r>
    </w:p>
    <w:p w14:paraId="50D595D0" w14:textId="6BA03D74" w:rsidR="00B379A1" w:rsidRPr="003A62AF" w:rsidRDefault="00DF2C20" w:rsidP="00735B38">
      <w:pPr>
        <w:spacing w:after="0" w:line="480" w:lineRule="auto"/>
        <w:ind w:firstLine="709"/>
        <w:jc w:val="both"/>
        <w:rPr>
          <w:rFonts w:ascii="Times New Roman" w:hAnsi="Times New Roman"/>
          <w:sz w:val="24"/>
          <w:szCs w:val="24"/>
          <w:lang w:val="en-US"/>
        </w:rPr>
      </w:pPr>
      <w:r w:rsidRPr="00B643E2">
        <w:rPr>
          <w:rFonts w:ascii="Times New Roman" w:hAnsi="Times New Roman"/>
          <w:sz w:val="24"/>
          <w:szCs w:val="24"/>
          <w:lang w:val="en-US"/>
        </w:rPr>
        <w:t xml:space="preserve">Due to highly heterogeneous </w:t>
      </w:r>
      <w:r w:rsidR="00264473" w:rsidRPr="00B643E2">
        <w:rPr>
          <w:rFonts w:ascii="Times New Roman" w:hAnsi="Times New Roman"/>
          <w:sz w:val="24"/>
          <w:szCs w:val="24"/>
          <w:lang w:val="en-US"/>
        </w:rPr>
        <w:t xml:space="preserve">legume </w:t>
      </w:r>
      <w:r w:rsidRPr="00B643E2">
        <w:rPr>
          <w:rFonts w:ascii="Times New Roman" w:hAnsi="Times New Roman"/>
          <w:sz w:val="24"/>
          <w:szCs w:val="24"/>
          <w:lang w:val="en-US"/>
        </w:rPr>
        <w:t xml:space="preserve">phenolic </w:t>
      </w:r>
      <w:r w:rsidR="00264473" w:rsidRPr="00B643E2">
        <w:rPr>
          <w:rFonts w:ascii="Times New Roman" w:hAnsi="Times New Roman"/>
          <w:sz w:val="24"/>
          <w:szCs w:val="24"/>
          <w:lang w:val="en-US"/>
        </w:rPr>
        <w:t>chemical structure</w:t>
      </w:r>
      <w:r w:rsidRPr="00B643E2">
        <w:rPr>
          <w:rFonts w:ascii="Times New Roman" w:hAnsi="Times New Roman"/>
          <w:sz w:val="24"/>
          <w:szCs w:val="24"/>
          <w:lang w:val="en-US"/>
        </w:rPr>
        <w:t>s (M</w:t>
      </w:r>
      <w:r w:rsidR="00F90140" w:rsidRPr="00B643E2">
        <w:rPr>
          <w:rFonts w:ascii="Times New Roman" w:hAnsi="Times New Roman"/>
          <w:sz w:val="24"/>
          <w:szCs w:val="24"/>
          <w:lang w:val="en-US"/>
        </w:rPr>
        <w:t>ueller</w:t>
      </w:r>
      <w:r w:rsidRPr="00B643E2">
        <w:rPr>
          <w:rFonts w:ascii="Times New Roman" w:hAnsi="Times New Roman"/>
          <w:sz w:val="24"/>
          <w:szCs w:val="24"/>
          <w:lang w:val="en-US"/>
        </w:rPr>
        <w:t>-H</w:t>
      </w:r>
      <w:r w:rsidR="00F90140" w:rsidRPr="00B643E2">
        <w:rPr>
          <w:rFonts w:ascii="Times New Roman" w:hAnsi="Times New Roman"/>
          <w:sz w:val="24"/>
          <w:szCs w:val="24"/>
          <w:lang w:val="en-US"/>
        </w:rPr>
        <w:t>arvey</w:t>
      </w:r>
      <w:r w:rsidRPr="00B643E2">
        <w:rPr>
          <w:rFonts w:ascii="Times New Roman" w:hAnsi="Times New Roman"/>
          <w:sz w:val="24"/>
          <w:szCs w:val="24"/>
          <w:lang w:val="en-US"/>
        </w:rPr>
        <w:t xml:space="preserve">, 2006), </w:t>
      </w:r>
      <w:r w:rsidR="00264473" w:rsidRPr="00B643E2">
        <w:rPr>
          <w:rFonts w:ascii="Times New Roman" w:hAnsi="Times New Roman"/>
          <w:sz w:val="24"/>
          <w:szCs w:val="24"/>
          <w:lang w:val="en-US"/>
        </w:rPr>
        <w:t>CT</w:t>
      </w:r>
      <w:r w:rsidRPr="00B643E2">
        <w:rPr>
          <w:rFonts w:ascii="Times New Roman" w:hAnsi="Times New Roman"/>
          <w:sz w:val="24"/>
          <w:szCs w:val="24"/>
          <w:lang w:val="en-US"/>
        </w:rPr>
        <w:t xml:space="preserve"> from </w:t>
      </w:r>
      <w:r w:rsidR="00FC27E2" w:rsidRPr="00B643E2">
        <w:rPr>
          <w:rFonts w:ascii="Times New Roman" w:hAnsi="Times New Roman"/>
          <w:sz w:val="24"/>
          <w:szCs w:val="24"/>
          <w:lang w:val="en-US"/>
        </w:rPr>
        <w:t>different</w:t>
      </w:r>
      <w:r w:rsidRPr="00B643E2">
        <w:rPr>
          <w:rFonts w:ascii="Times New Roman" w:hAnsi="Times New Roman"/>
          <w:sz w:val="24"/>
          <w:szCs w:val="24"/>
          <w:lang w:val="en-US"/>
        </w:rPr>
        <w:t xml:space="preserve"> plant species may cause </w:t>
      </w:r>
      <w:r w:rsidR="00B75160" w:rsidRPr="00DC5B0D">
        <w:rPr>
          <w:rFonts w:ascii="Times New Roman" w:hAnsi="Times New Roman"/>
          <w:color w:val="FF0000"/>
          <w:sz w:val="24"/>
          <w:szCs w:val="24"/>
          <w:lang w:val="en-US"/>
        </w:rPr>
        <w:t>different</w:t>
      </w:r>
      <w:r w:rsidR="00B75160" w:rsidRPr="00B643E2">
        <w:rPr>
          <w:rFonts w:ascii="Times New Roman" w:hAnsi="Times New Roman"/>
          <w:sz w:val="24"/>
          <w:szCs w:val="24"/>
          <w:lang w:val="en-US"/>
        </w:rPr>
        <w:t xml:space="preserve"> </w:t>
      </w:r>
      <w:r w:rsidRPr="00B643E2">
        <w:rPr>
          <w:rFonts w:ascii="Times New Roman" w:hAnsi="Times New Roman"/>
          <w:sz w:val="24"/>
          <w:szCs w:val="24"/>
          <w:lang w:val="en-US"/>
        </w:rPr>
        <w:t xml:space="preserve">responses in </w:t>
      </w:r>
      <w:r w:rsidR="00264473" w:rsidRPr="00B643E2">
        <w:rPr>
          <w:rFonts w:ascii="Times New Roman" w:hAnsi="Times New Roman"/>
          <w:sz w:val="24"/>
          <w:szCs w:val="24"/>
          <w:lang w:val="en-US"/>
        </w:rPr>
        <w:t xml:space="preserve">nutrient </w:t>
      </w:r>
      <w:r w:rsidRPr="00B643E2">
        <w:rPr>
          <w:rFonts w:ascii="Times New Roman" w:hAnsi="Times New Roman"/>
          <w:sz w:val="24"/>
          <w:szCs w:val="24"/>
          <w:lang w:val="en-US"/>
        </w:rPr>
        <w:t>availability and utilization</w:t>
      </w:r>
      <w:r w:rsidR="00FC27E2" w:rsidRPr="00B643E2">
        <w:rPr>
          <w:rFonts w:ascii="Times New Roman" w:hAnsi="Times New Roman"/>
          <w:sz w:val="24"/>
          <w:szCs w:val="24"/>
          <w:lang w:val="en-US"/>
        </w:rPr>
        <w:t xml:space="preserve"> </w:t>
      </w:r>
      <w:r w:rsidR="00B75160" w:rsidRPr="00DC5B0D">
        <w:rPr>
          <w:rFonts w:ascii="Times New Roman" w:hAnsi="Times New Roman"/>
          <w:color w:val="FF0000"/>
          <w:sz w:val="24"/>
          <w:szCs w:val="24"/>
          <w:lang w:val="en-US"/>
        </w:rPr>
        <w:t xml:space="preserve">by </w:t>
      </w:r>
      <w:r w:rsidR="00FC27E2" w:rsidRPr="00B643E2">
        <w:rPr>
          <w:rFonts w:ascii="Times New Roman" w:hAnsi="Times New Roman"/>
          <w:sz w:val="24"/>
          <w:szCs w:val="24"/>
          <w:lang w:val="en-US"/>
        </w:rPr>
        <w:t>ruminants</w:t>
      </w:r>
      <w:r w:rsidRPr="00B643E2">
        <w:rPr>
          <w:rFonts w:ascii="Times New Roman" w:hAnsi="Times New Roman"/>
          <w:sz w:val="24"/>
          <w:szCs w:val="24"/>
          <w:lang w:val="en-US"/>
        </w:rPr>
        <w:t>, even when consumed at the same concentration (</w:t>
      </w:r>
      <w:r w:rsidR="00FE3796" w:rsidRPr="00B643E2">
        <w:rPr>
          <w:rFonts w:ascii="Times New Roman" w:hAnsi="Times New Roman"/>
          <w:sz w:val="24"/>
          <w:szCs w:val="24"/>
          <w:lang w:val="en-US"/>
        </w:rPr>
        <w:t>Dentinho and Bessa</w:t>
      </w:r>
      <w:r w:rsidRPr="003A62AF">
        <w:rPr>
          <w:rFonts w:ascii="Times New Roman" w:hAnsi="Times New Roman"/>
          <w:sz w:val="24"/>
          <w:szCs w:val="24"/>
          <w:lang w:val="en-US"/>
        </w:rPr>
        <w:t xml:space="preserve">, </w:t>
      </w:r>
      <w:r w:rsidR="00FE3796" w:rsidRPr="003A62AF">
        <w:rPr>
          <w:rFonts w:ascii="Times New Roman" w:hAnsi="Times New Roman"/>
          <w:sz w:val="24"/>
          <w:szCs w:val="24"/>
          <w:lang w:val="en-US"/>
        </w:rPr>
        <w:t>2016</w:t>
      </w:r>
      <w:r w:rsidRPr="003A62AF">
        <w:rPr>
          <w:rFonts w:ascii="Times New Roman" w:hAnsi="Times New Roman"/>
          <w:sz w:val="24"/>
          <w:szCs w:val="24"/>
          <w:lang w:val="en-US"/>
        </w:rPr>
        <w:t>).</w:t>
      </w:r>
      <w:r w:rsidR="00264473" w:rsidRPr="003A62AF">
        <w:rPr>
          <w:rFonts w:ascii="Times New Roman" w:hAnsi="Times New Roman"/>
          <w:sz w:val="24"/>
          <w:szCs w:val="24"/>
          <w:lang w:val="en-US"/>
        </w:rPr>
        <w:t xml:space="preserve"> </w:t>
      </w:r>
      <w:r w:rsidR="00B379A1" w:rsidRPr="003A62AF">
        <w:rPr>
          <w:rFonts w:ascii="Times New Roman" w:hAnsi="Times New Roman"/>
          <w:sz w:val="24"/>
          <w:szCs w:val="24"/>
          <w:lang w:val="en-US"/>
        </w:rPr>
        <w:t>However, Beelen</w:t>
      </w:r>
      <w:r w:rsidR="00B379A1" w:rsidRPr="003A62AF" w:rsidDel="005A61EF">
        <w:rPr>
          <w:rFonts w:ascii="Times New Roman" w:hAnsi="Times New Roman"/>
          <w:sz w:val="24"/>
          <w:szCs w:val="24"/>
          <w:lang w:val="en-US"/>
        </w:rPr>
        <w:t xml:space="preserve"> </w:t>
      </w:r>
      <w:r w:rsidR="00B379A1" w:rsidRPr="003A62AF">
        <w:rPr>
          <w:rFonts w:ascii="Times New Roman" w:hAnsi="Times New Roman"/>
          <w:sz w:val="24"/>
          <w:szCs w:val="24"/>
          <w:lang w:val="en-US"/>
        </w:rPr>
        <w:t xml:space="preserve">et al. (2006) </w:t>
      </w:r>
      <w:r w:rsidR="00B75160" w:rsidRPr="00DC5B0D">
        <w:rPr>
          <w:rFonts w:ascii="Times New Roman" w:hAnsi="Times New Roman"/>
          <w:color w:val="FF0000"/>
          <w:sz w:val="24"/>
          <w:szCs w:val="24"/>
          <w:lang w:val="en-US"/>
        </w:rPr>
        <w:t>reported</w:t>
      </w:r>
      <w:r w:rsidR="00B75160" w:rsidRPr="003A62AF">
        <w:rPr>
          <w:rFonts w:ascii="Times New Roman" w:hAnsi="Times New Roman"/>
          <w:sz w:val="24"/>
          <w:szCs w:val="24"/>
          <w:lang w:val="en-US"/>
        </w:rPr>
        <w:t xml:space="preserve"> </w:t>
      </w:r>
      <w:r w:rsidR="00B379A1" w:rsidRPr="003A62AF">
        <w:rPr>
          <w:rFonts w:ascii="Times New Roman" w:hAnsi="Times New Roman"/>
          <w:sz w:val="24"/>
          <w:szCs w:val="24"/>
          <w:lang w:val="en-US"/>
        </w:rPr>
        <w:t xml:space="preserve">that one of the factors that promote this difference in </w:t>
      </w:r>
      <w:r w:rsidR="00B75160" w:rsidRPr="00DC5B0D">
        <w:rPr>
          <w:rFonts w:ascii="Times New Roman" w:hAnsi="Times New Roman"/>
          <w:color w:val="FF0000"/>
          <w:sz w:val="24"/>
          <w:szCs w:val="24"/>
          <w:lang w:val="en-US"/>
        </w:rPr>
        <w:t>biological</w:t>
      </w:r>
      <w:r w:rsidR="00B75160">
        <w:rPr>
          <w:rFonts w:ascii="Times New Roman" w:hAnsi="Times New Roman"/>
          <w:sz w:val="24"/>
          <w:szCs w:val="24"/>
          <w:lang w:val="en-US"/>
        </w:rPr>
        <w:t xml:space="preserve"> </w:t>
      </w:r>
      <w:r w:rsidR="00B379A1" w:rsidRPr="003A62AF">
        <w:rPr>
          <w:rFonts w:ascii="Times New Roman" w:hAnsi="Times New Roman"/>
          <w:sz w:val="24"/>
          <w:szCs w:val="24"/>
          <w:lang w:val="en-US"/>
        </w:rPr>
        <w:t xml:space="preserve">activity </w:t>
      </w:r>
      <w:r w:rsidR="00B75160" w:rsidRPr="00DC5B0D">
        <w:rPr>
          <w:rFonts w:ascii="Times New Roman" w:hAnsi="Times New Roman"/>
          <w:color w:val="FF0000"/>
          <w:sz w:val="24"/>
          <w:szCs w:val="24"/>
          <w:lang w:val="en-US"/>
        </w:rPr>
        <w:t>among</w:t>
      </w:r>
      <w:r w:rsidR="00B75160" w:rsidRPr="003A62AF">
        <w:rPr>
          <w:rFonts w:ascii="Times New Roman" w:hAnsi="Times New Roman"/>
          <w:sz w:val="24"/>
          <w:szCs w:val="24"/>
          <w:lang w:val="en-US"/>
        </w:rPr>
        <w:t xml:space="preserve"> </w:t>
      </w:r>
      <w:r w:rsidR="00B379A1" w:rsidRPr="003A62AF">
        <w:rPr>
          <w:rFonts w:ascii="Times New Roman" w:hAnsi="Times New Roman"/>
          <w:sz w:val="24"/>
          <w:szCs w:val="24"/>
          <w:lang w:val="en-US"/>
        </w:rPr>
        <w:t xml:space="preserve">plants is the </w:t>
      </w:r>
      <w:r w:rsidR="00B75160" w:rsidRPr="00DC5B0D">
        <w:rPr>
          <w:rFonts w:ascii="Times New Roman" w:hAnsi="Times New Roman"/>
          <w:color w:val="FF0000"/>
          <w:sz w:val="24"/>
          <w:szCs w:val="24"/>
          <w:lang w:val="en-US"/>
        </w:rPr>
        <w:t>greatest</w:t>
      </w:r>
      <w:r w:rsidR="00B75160" w:rsidRPr="003A62AF">
        <w:rPr>
          <w:rFonts w:ascii="Times New Roman" w:hAnsi="Times New Roman"/>
          <w:sz w:val="24"/>
          <w:szCs w:val="24"/>
          <w:lang w:val="en-US"/>
        </w:rPr>
        <w:t xml:space="preserve"> </w:t>
      </w:r>
      <w:r w:rsidR="00B379A1" w:rsidRPr="003A62AF">
        <w:rPr>
          <w:rFonts w:ascii="Times New Roman" w:hAnsi="Times New Roman"/>
          <w:sz w:val="24"/>
          <w:szCs w:val="24"/>
          <w:lang w:val="en-US"/>
        </w:rPr>
        <w:t>concentration of prodelphinidin</w:t>
      </w:r>
      <w:r w:rsidR="00B75160" w:rsidRPr="00DC5B0D">
        <w:rPr>
          <w:rFonts w:ascii="Times New Roman" w:hAnsi="Times New Roman"/>
          <w:color w:val="FF0000"/>
          <w:sz w:val="24"/>
          <w:szCs w:val="24"/>
          <w:lang w:val="en-US"/>
        </w:rPr>
        <w:t xml:space="preserve"> </w:t>
      </w:r>
      <w:r w:rsidR="00B75160" w:rsidRPr="00DC5B0D">
        <w:rPr>
          <w:rFonts w:ascii="Times New Roman" w:hAnsi="Times New Roman"/>
          <w:color w:val="FF0000"/>
          <w:sz w:val="24"/>
          <w:szCs w:val="24"/>
          <w:lang w:val="en-US"/>
        </w:rPr>
        <w:lastRenderedPageBreak/>
        <w:t>monomer</w:t>
      </w:r>
      <w:r w:rsidR="00B379A1" w:rsidRPr="003A62AF">
        <w:rPr>
          <w:rFonts w:ascii="Times New Roman" w:hAnsi="Times New Roman"/>
          <w:sz w:val="24"/>
          <w:szCs w:val="24"/>
          <w:lang w:val="en-US"/>
        </w:rPr>
        <w:t xml:space="preserve">, which </w:t>
      </w:r>
      <w:r w:rsidR="00B75160">
        <w:rPr>
          <w:rFonts w:ascii="Times New Roman" w:hAnsi="Times New Roman"/>
          <w:sz w:val="24"/>
          <w:szCs w:val="24"/>
          <w:lang w:val="en-US"/>
        </w:rPr>
        <w:t>due to</w:t>
      </w:r>
      <w:r w:rsidR="00B379A1" w:rsidRPr="003A62AF">
        <w:rPr>
          <w:rFonts w:ascii="Times New Roman" w:hAnsi="Times New Roman"/>
          <w:sz w:val="24"/>
          <w:szCs w:val="24"/>
          <w:lang w:val="en-US"/>
        </w:rPr>
        <w:t xml:space="preserve"> its greater hydroxyl radicals in structure, promotes greater biological activity </w:t>
      </w:r>
      <w:r w:rsidR="00B75160" w:rsidRPr="00DC5B0D">
        <w:rPr>
          <w:rFonts w:ascii="Times New Roman" w:hAnsi="Times New Roman"/>
          <w:color w:val="FF0000"/>
          <w:sz w:val="24"/>
          <w:szCs w:val="24"/>
          <w:lang w:val="en-US"/>
        </w:rPr>
        <w:t>and</w:t>
      </w:r>
      <w:r w:rsidR="00B379A1" w:rsidRPr="003A62AF">
        <w:rPr>
          <w:rFonts w:ascii="Times New Roman" w:hAnsi="Times New Roman"/>
          <w:sz w:val="24"/>
          <w:szCs w:val="24"/>
          <w:lang w:val="en-US"/>
        </w:rPr>
        <w:t xml:space="preserve"> astringency.</w:t>
      </w:r>
    </w:p>
    <w:p w14:paraId="2CE11A0B" w14:textId="3FB4D4C2" w:rsidR="00E47A14" w:rsidRPr="003A62AF" w:rsidRDefault="00CB2FFE" w:rsidP="00735B38">
      <w:pPr>
        <w:spacing w:after="0" w:line="480" w:lineRule="auto"/>
        <w:ind w:firstLine="709"/>
        <w:jc w:val="both"/>
        <w:rPr>
          <w:rFonts w:ascii="Times New Roman" w:hAnsi="Times New Roman"/>
          <w:sz w:val="24"/>
          <w:szCs w:val="24"/>
          <w:lang w:val="en-US"/>
        </w:rPr>
      </w:pPr>
      <w:r w:rsidRPr="003A62AF">
        <w:rPr>
          <w:rFonts w:ascii="Times New Roman" w:hAnsi="Times New Roman"/>
          <w:sz w:val="24"/>
          <w:szCs w:val="24"/>
          <w:lang w:val="en-US"/>
        </w:rPr>
        <w:t>There are different method</w:t>
      </w:r>
      <w:r w:rsidR="00264473" w:rsidRPr="003A62AF">
        <w:rPr>
          <w:rFonts w:ascii="Times New Roman" w:hAnsi="Times New Roman"/>
          <w:sz w:val="24"/>
          <w:szCs w:val="24"/>
          <w:lang w:val="en-US"/>
        </w:rPr>
        <w:t>s</w:t>
      </w:r>
      <w:r w:rsidRPr="003A62AF">
        <w:rPr>
          <w:rFonts w:ascii="Times New Roman" w:hAnsi="Times New Roman"/>
          <w:sz w:val="24"/>
          <w:szCs w:val="24"/>
          <w:lang w:val="en-US"/>
        </w:rPr>
        <w:t xml:space="preserve"> for </w:t>
      </w:r>
      <w:r w:rsidR="00264473" w:rsidRPr="003A62AF">
        <w:rPr>
          <w:rFonts w:ascii="Times New Roman" w:hAnsi="Times New Roman"/>
          <w:sz w:val="24"/>
          <w:szCs w:val="24"/>
          <w:lang w:val="en-US"/>
        </w:rPr>
        <w:t xml:space="preserve">assaying </w:t>
      </w:r>
      <w:r w:rsidRPr="003A62AF">
        <w:rPr>
          <w:rFonts w:ascii="Times New Roman" w:hAnsi="Times New Roman"/>
          <w:sz w:val="24"/>
          <w:szCs w:val="24"/>
          <w:lang w:val="en-US"/>
        </w:rPr>
        <w:t xml:space="preserve">CT </w:t>
      </w:r>
      <w:r w:rsidR="00B75160" w:rsidRPr="00DC5B0D">
        <w:rPr>
          <w:rFonts w:ascii="Times New Roman" w:hAnsi="Times New Roman"/>
          <w:color w:val="FF0000"/>
          <w:sz w:val="24"/>
          <w:szCs w:val="24"/>
          <w:lang w:val="en-US"/>
        </w:rPr>
        <w:t>amount</w:t>
      </w:r>
      <w:r w:rsidR="00B75160" w:rsidRPr="003A62AF">
        <w:rPr>
          <w:rFonts w:ascii="Times New Roman" w:hAnsi="Times New Roman"/>
          <w:sz w:val="24"/>
          <w:szCs w:val="24"/>
          <w:lang w:val="en-US"/>
        </w:rPr>
        <w:t xml:space="preserve"> </w:t>
      </w:r>
      <w:r w:rsidR="00264473" w:rsidRPr="003A62AF">
        <w:rPr>
          <w:rFonts w:ascii="Times New Roman" w:hAnsi="Times New Roman"/>
          <w:sz w:val="24"/>
          <w:szCs w:val="24"/>
          <w:lang w:val="en-US"/>
        </w:rPr>
        <w:t>and</w:t>
      </w:r>
      <w:r w:rsidR="008C066F" w:rsidRPr="003A62AF">
        <w:rPr>
          <w:rFonts w:ascii="Times New Roman" w:hAnsi="Times New Roman"/>
          <w:sz w:val="24"/>
          <w:szCs w:val="24"/>
          <w:lang w:val="en-US"/>
        </w:rPr>
        <w:t xml:space="preserve"> biological</w:t>
      </w:r>
      <w:r w:rsidR="00264473" w:rsidRPr="003A62AF">
        <w:rPr>
          <w:rFonts w:ascii="Times New Roman" w:hAnsi="Times New Roman"/>
          <w:sz w:val="24"/>
          <w:szCs w:val="24"/>
          <w:lang w:val="en-US"/>
        </w:rPr>
        <w:t xml:space="preserve"> activity</w:t>
      </w:r>
      <w:r w:rsidRPr="003A62AF">
        <w:rPr>
          <w:rFonts w:ascii="Times New Roman" w:hAnsi="Times New Roman"/>
          <w:sz w:val="24"/>
          <w:szCs w:val="24"/>
          <w:lang w:val="en-US"/>
        </w:rPr>
        <w:t xml:space="preserve">. </w:t>
      </w:r>
      <w:r w:rsidR="00264473" w:rsidRPr="003A62AF">
        <w:rPr>
          <w:rFonts w:ascii="Times New Roman" w:hAnsi="Times New Roman"/>
          <w:sz w:val="24"/>
          <w:szCs w:val="24"/>
          <w:lang w:val="en-US"/>
        </w:rPr>
        <w:t>M</w:t>
      </w:r>
      <w:r w:rsidRPr="003A62AF">
        <w:rPr>
          <w:rFonts w:ascii="Times New Roman" w:hAnsi="Times New Roman"/>
          <w:sz w:val="24"/>
          <w:szCs w:val="24"/>
          <w:lang w:val="en-US"/>
        </w:rPr>
        <w:t xml:space="preserve">ost </w:t>
      </w:r>
      <w:r w:rsidR="00B75160" w:rsidRPr="00DC5B0D">
        <w:rPr>
          <w:rFonts w:ascii="Times New Roman" w:hAnsi="Times New Roman"/>
          <w:color w:val="FF0000"/>
          <w:sz w:val="24"/>
          <w:szCs w:val="24"/>
          <w:lang w:val="en-US"/>
        </w:rPr>
        <w:t>quick</w:t>
      </w:r>
      <w:r w:rsidR="00B75160">
        <w:rPr>
          <w:rFonts w:ascii="Times New Roman" w:hAnsi="Times New Roman"/>
          <w:sz w:val="24"/>
          <w:szCs w:val="24"/>
          <w:lang w:val="en-US"/>
        </w:rPr>
        <w:t xml:space="preserve"> </w:t>
      </w:r>
      <w:r w:rsidRPr="003A62AF">
        <w:rPr>
          <w:rFonts w:ascii="Times New Roman" w:hAnsi="Times New Roman"/>
          <w:sz w:val="24"/>
          <w:szCs w:val="24"/>
          <w:lang w:val="en-US"/>
        </w:rPr>
        <w:t xml:space="preserve">colorimetric </w:t>
      </w:r>
      <w:r w:rsidRPr="00DC5B0D">
        <w:rPr>
          <w:rFonts w:ascii="Times New Roman" w:hAnsi="Times New Roman"/>
          <w:color w:val="FF0000"/>
          <w:sz w:val="24"/>
          <w:szCs w:val="24"/>
          <w:lang w:val="en-US"/>
        </w:rPr>
        <w:t xml:space="preserve">methods </w:t>
      </w:r>
      <w:r w:rsidRPr="003A62AF">
        <w:rPr>
          <w:rFonts w:ascii="Times New Roman" w:hAnsi="Times New Roman"/>
          <w:sz w:val="24"/>
          <w:szCs w:val="24"/>
          <w:lang w:val="en-US"/>
        </w:rPr>
        <w:t xml:space="preserve">provide little information </w:t>
      </w:r>
      <w:r w:rsidR="00B75160" w:rsidRPr="00DC5B0D">
        <w:rPr>
          <w:rFonts w:ascii="Times New Roman" w:hAnsi="Times New Roman"/>
          <w:color w:val="FF0000"/>
          <w:sz w:val="24"/>
          <w:szCs w:val="24"/>
          <w:lang w:val="en-US"/>
        </w:rPr>
        <w:t xml:space="preserve">about </w:t>
      </w:r>
      <w:r w:rsidR="00AD4401" w:rsidRPr="003A62AF">
        <w:rPr>
          <w:rFonts w:ascii="Times New Roman" w:hAnsi="Times New Roman"/>
          <w:sz w:val="24"/>
          <w:szCs w:val="24"/>
          <w:lang w:val="en-US"/>
        </w:rPr>
        <w:t xml:space="preserve">biological </w:t>
      </w:r>
      <w:r w:rsidR="00264473" w:rsidRPr="003A62AF">
        <w:rPr>
          <w:rFonts w:ascii="Times New Roman" w:hAnsi="Times New Roman"/>
          <w:sz w:val="24"/>
          <w:szCs w:val="24"/>
          <w:lang w:val="en-US"/>
        </w:rPr>
        <w:t>activity</w:t>
      </w:r>
      <w:r w:rsidRPr="003A62AF">
        <w:rPr>
          <w:rFonts w:ascii="Times New Roman" w:hAnsi="Times New Roman"/>
          <w:sz w:val="24"/>
          <w:szCs w:val="24"/>
          <w:lang w:val="en-US"/>
        </w:rPr>
        <w:t xml:space="preserve"> (M</w:t>
      </w:r>
      <w:r w:rsidR="00F90140" w:rsidRPr="003A62AF">
        <w:rPr>
          <w:rFonts w:ascii="Times New Roman" w:hAnsi="Times New Roman"/>
          <w:sz w:val="24"/>
          <w:szCs w:val="24"/>
          <w:lang w:val="en-US"/>
        </w:rPr>
        <w:t>ueller</w:t>
      </w:r>
      <w:r w:rsidRPr="003A62AF">
        <w:rPr>
          <w:rFonts w:ascii="Times New Roman" w:hAnsi="Times New Roman"/>
          <w:sz w:val="24"/>
          <w:szCs w:val="24"/>
          <w:lang w:val="en-US"/>
        </w:rPr>
        <w:t>-</w:t>
      </w:r>
      <w:r w:rsidRPr="00484C4F">
        <w:rPr>
          <w:rFonts w:ascii="Times New Roman" w:hAnsi="Times New Roman"/>
          <w:sz w:val="24"/>
          <w:szCs w:val="24"/>
          <w:lang w:val="en-US"/>
        </w:rPr>
        <w:t>H</w:t>
      </w:r>
      <w:r w:rsidR="00F90140" w:rsidRPr="00484C4F">
        <w:rPr>
          <w:rFonts w:ascii="Times New Roman" w:hAnsi="Times New Roman"/>
          <w:sz w:val="24"/>
          <w:szCs w:val="24"/>
          <w:lang w:val="en-US"/>
        </w:rPr>
        <w:t>arvey</w:t>
      </w:r>
      <w:r w:rsidRPr="00484C4F">
        <w:rPr>
          <w:rFonts w:ascii="Times New Roman" w:hAnsi="Times New Roman"/>
          <w:sz w:val="24"/>
          <w:szCs w:val="24"/>
          <w:lang w:val="en-US"/>
        </w:rPr>
        <w:t xml:space="preserve">, 2006). Gea et al. (2011) suggested </w:t>
      </w:r>
      <w:r w:rsidR="00B75160" w:rsidRPr="00DC5B0D">
        <w:rPr>
          <w:rFonts w:ascii="Times New Roman" w:hAnsi="Times New Roman"/>
          <w:color w:val="FF0000"/>
          <w:sz w:val="24"/>
          <w:szCs w:val="24"/>
          <w:lang w:val="en-US"/>
        </w:rPr>
        <w:t xml:space="preserve">to use </w:t>
      </w:r>
      <w:r w:rsidRPr="00484C4F">
        <w:rPr>
          <w:rFonts w:ascii="Times New Roman" w:hAnsi="Times New Roman"/>
          <w:sz w:val="24"/>
          <w:szCs w:val="24"/>
          <w:lang w:val="en-US"/>
        </w:rPr>
        <w:t xml:space="preserve">high-performance liquid chromatography (HPLC) to </w:t>
      </w:r>
      <w:r w:rsidR="00264473" w:rsidRPr="00484C4F">
        <w:rPr>
          <w:rFonts w:ascii="Times New Roman" w:hAnsi="Times New Roman"/>
          <w:sz w:val="24"/>
          <w:szCs w:val="24"/>
          <w:lang w:val="en-US"/>
        </w:rPr>
        <w:t>determine</w:t>
      </w:r>
      <w:r w:rsidRPr="00484C4F">
        <w:rPr>
          <w:rFonts w:ascii="Times New Roman" w:hAnsi="Times New Roman"/>
          <w:sz w:val="24"/>
          <w:szCs w:val="24"/>
          <w:lang w:val="en-US"/>
        </w:rPr>
        <w:t xml:space="preserve"> degree of polymerization</w:t>
      </w:r>
      <w:r w:rsidR="003D6881">
        <w:rPr>
          <w:rFonts w:ascii="Times New Roman" w:hAnsi="Times New Roman"/>
          <w:sz w:val="24"/>
          <w:szCs w:val="24"/>
          <w:lang w:val="en-US"/>
        </w:rPr>
        <w:t xml:space="preserve"> </w:t>
      </w:r>
      <w:r w:rsidR="003D6881" w:rsidRPr="003D6881">
        <w:rPr>
          <w:rFonts w:ascii="Times New Roman" w:hAnsi="Times New Roman"/>
          <w:color w:val="FF0000"/>
          <w:sz w:val="24"/>
          <w:szCs w:val="24"/>
          <w:lang w:val="en-US"/>
        </w:rPr>
        <w:t>(DP)</w:t>
      </w:r>
      <w:r w:rsidRPr="00484C4F">
        <w:rPr>
          <w:rFonts w:ascii="Times New Roman" w:hAnsi="Times New Roman"/>
          <w:sz w:val="24"/>
          <w:szCs w:val="24"/>
          <w:lang w:val="en-US"/>
        </w:rPr>
        <w:t>,</w:t>
      </w:r>
      <w:r w:rsidR="003D6881">
        <w:rPr>
          <w:rFonts w:ascii="Times New Roman" w:hAnsi="Times New Roman"/>
          <w:sz w:val="24"/>
          <w:szCs w:val="24"/>
          <w:lang w:val="en-US"/>
        </w:rPr>
        <w:t xml:space="preserve"> </w:t>
      </w:r>
      <w:r w:rsidRPr="00F956DB">
        <w:rPr>
          <w:rFonts w:ascii="Times New Roman" w:hAnsi="Times New Roman"/>
          <w:sz w:val="24"/>
          <w:szCs w:val="24"/>
          <w:lang w:val="en-US"/>
        </w:rPr>
        <w:t>prodelp</w:t>
      </w:r>
      <w:r w:rsidR="00E61421" w:rsidRPr="00F956DB">
        <w:rPr>
          <w:rFonts w:ascii="Times New Roman" w:hAnsi="Times New Roman"/>
          <w:sz w:val="24"/>
          <w:szCs w:val="24"/>
          <w:lang w:val="en-US"/>
        </w:rPr>
        <w:t>hinidin</w:t>
      </w:r>
      <w:r w:rsidR="003D6881">
        <w:rPr>
          <w:rFonts w:ascii="Times New Roman" w:hAnsi="Times New Roman"/>
          <w:sz w:val="24"/>
          <w:szCs w:val="24"/>
          <w:lang w:val="en-US"/>
        </w:rPr>
        <w:t>:</w:t>
      </w:r>
      <w:r w:rsidR="003D6881" w:rsidRPr="00F956DB">
        <w:rPr>
          <w:rFonts w:ascii="Times New Roman" w:hAnsi="Times New Roman"/>
          <w:sz w:val="24"/>
          <w:szCs w:val="24"/>
          <w:lang w:val="en-US"/>
        </w:rPr>
        <w:t xml:space="preserve">procyanidin </w:t>
      </w:r>
      <w:r w:rsidR="00264473" w:rsidRPr="00F956DB">
        <w:rPr>
          <w:rFonts w:ascii="Times New Roman" w:hAnsi="Times New Roman"/>
          <w:sz w:val="24"/>
          <w:szCs w:val="24"/>
          <w:lang w:val="en-US"/>
        </w:rPr>
        <w:t>ratio</w:t>
      </w:r>
      <w:r w:rsidR="003D6881">
        <w:rPr>
          <w:rFonts w:ascii="Times New Roman" w:hAnsi="Times New Roman"/>
          <w:sz w:val="24"/>
          <w:szCs w:val="24"/>
          <w:lang w:val="en-US"/>
        </w:rPr>
        <w:t xml:space="preserve"> (PD:PC ratio)</w:t>
      </w:r>
      <w:r w:rsidRPr="00F956DB">
        <w:rPr>
          <w:rFonts w:ascii="Times New Roman" w:hAnsi="Times New Roman"/>
          <w:sz w:val="24"/>
          <w:szCs w:val="24"/>
          <w:lang w:val="en-US"/>
        </w:rPr>
        <w:t xml:space="preserve"> and molecular weight</w:t>
      </w:r>
      <w:r w:rsidR="00E61421" w:rsidRPr="00F956DB">
        <w:rPr>
          <w:rFonts w:ascii="Times New Roman" w:hAnsi="Times New Roman"/>
          <w:sz w:val="24"/>
          <w:szCs w:val="24"/>
          <w:lang w:val="en-US"/>
        </w:rPr>
        <w:t xml:space="preserve"> (Mw)</w:t>
      </w:r>
      <w:r w:rsidRPr="00F956DB">
        <w:rPr>
          <w:rFonts w:ascii="Times New Roman" w:hAnsi="Times New Roman"/>
          <w:sz w:val="24"/>
          <w:szCs w:val="24"/>
          <w:lang w:val="en-US"/>
        </w:rPr>
        <w:t xml:space="preserve">. </w:t>
      </w:r>
      <w:r w:rsidR="00E47A14" w:rsidRPr="00E47A14">
        <w:rPr>
          <w:rFonts w:ascii="Times New Roman" w:hAnsi="Times New Roman"/>
          <w:sz w:val="24"/>
          <w:szCs w:val="24"/>
          <w:lang w:val="en-US"/>
        </w:rPr>
        <w:t xml:space="preserve">Although these procedures are laborious and costly, they </w:t>
      </w:r>
      <w:r w:rsidR="00E47A14" w:rsidRPr="00DC5B0D">
        <w:rPr>
          <w:rFonts w:ascii="Times New Roman" w:hAnsi="Times New Roman"/>
          <w:color w:val="FF0000"/>
          <w:sz w:val="24"/>
          <w:szCs w:val="24"/>
          <w:lang w:val="en-US"/>
        </w:rPr>
        <w:t xml:space="preserve">are </w:t>
      </w:r>
      <w:r w:rsidR="00E47A14" w:rsidRPr="00E47A14">
        <w:rPr>
          <w:rFonts w:ascii="Times New Roman" w:hAnsi="Times New Roman"/>
          <w:sz w:val="24"/>
          <w:szCs w:val="24"/>
          <w:lang w:val="en-US"/>
        </w:rPr>
        <w:t xml:space="preserve">most reliable demonstration of CT </w:t>
      </w:r>
      <w:r w:rsidR="00E47A14" w:rsidRPr="00DC5B0D">
        <w:rPr>
          <w:rFonts w:ascii="Times New Roman" w:hAnsi="Times New Roman"/>
          <w:color w:val="FF0000"/>
          <w:sz w:val="24"/>
          <w:szCs w:val="24"/>
          <w:lang w:val="en-US"/>
        </w:rPr>
        <w:t>activity</w:t>
      </w:r>
      <w:r w:rsidR="00E47A14" w:rsidRPr="00E47A14">
        <w:rPr>
          <w:rFonts w:ascii="Times New Roman" w:hAnsi="Times New Roman"/>
          <w:sz w:val="24"/>
          <w:szCs w:val="24"/>
          <w:lang w:val="en-US"/>
        </w:rPr>
        <w:t xml:space="preserve"> of forage legumes </w:t>
      </w:r>
      <w:r w:rsidR="00E6127E">
        <w:rPr>
          <w:rFonts w:ascii="Times New Roman" w:hAnsi="Times New Roman"/>
          <w:sz w:val="24"/>
          <w:szCs w:val="24"/>
          <w:lang w:val="en-US"/>
        </w:rPr>
        <w:t xml:space="preserve">for </w:t>
      </w:r>
      <w:r w:rsidR="00E47A14">
        <w:rPr>
          <w:rFonts w:ascii="Times New Roman" w:hAnsi="Times New Roman"/>
          <w:sz w:val="24"/>
          <w:szCs w:val="24"/>
          <w:lang w:val="en-US"/>
        </w:rPr>
        <w:t>ruminant feed.</w:t>
      </w:r>
      <w:r w:rsidR="00E47A14" w:rsidRPr="00E47A14">
        <w:rPr>
          <w:rFonts w:ascii="Times New Roman" w:hAnsi="Times New Roman"/>
          <w:sz w:val="24"/>
          <w:szCs w:val="24"/>
          <w:lang w:val="en-US"/>
        </w:rPr>
        <w:t xml:space="preserve"> Range effects of different plants on ruminant nutrition and health </w:t>
      </w:r>
      <w:r w:rsidR="00E6127E">
        <w:rPr>
          <w:rFonts w:ascii="Times New Roman" w:hAnsi="Times New Roman"/>
          <w:sz w:val="24"/>
          <w:szCs w:val="24"/>
          <w:lang w:val="en-US"/>
        </w:rPr>
        <w:t>a</w:t>
      </w:r>
      <w:r w:rsidR="00E47A14" w:rsidRPr="00E47A14">
        <w:rPr>
          <w:rFonts w:ascii="Times New Roman" w:hAnsi="Times New Roman"/>
          <w:sz w:val="24"/>
          <w:szCs w:val="24"/>
          <w:lang w:val="en-US"/>
        </w:rPr>
        <w:t xml:space="preserve">re caused by </w:t>
      </w:r>
      <w:r w:rsidR="00E47A14" w:rsidRPr="003A62AF">
        <w:rPr>
          <w:rFonts w:ascii="Times New Roman" w:hAnsi="Times New Roman"/>
          <w:sz w:val="24"/>
          <w:szCs w:val="24"/>
          <w:lang w:val="en-US"/>
        </w:rPr>
        <w:t xml:space="preserve">different types and quantities of </w:t>
      </w:r>
      <w:r w:rsidR="00E6127E" w:rsidRPr="00DC5B0D">
        <w:rPr>
          <w:rFonts w:ascii="Times New Roman" w:hAnsi="Times New Roman"/>
          <w:color w:val="FF0000"/>
          <w:sz w:val="24"/>
          <w:szCs w:val="24"/>
          <w:lang w:val="en-US"/>
        </w:rPr>
        <w:t>CT</w:t>
      </w:r>
      <w:r w:rsidR="00E47A14" w:rsidRPr="003A62AF">
        <w:rPr>
          <w:rFonts w:ascii="Times New Roman" w:hAnsi="Times New Roman"/>
          <w:sz w:val="24"/>
          <w:szCs w:val="24"/>
          <w:lang w:val="en-US"/>
        </w:rPr>
        <w:t xml:space="preserve"> (Naumann et al., 2014) </w:t>
      </w:r>
    </w:p>
    <w:p w14:paraId="52B0DB6E" w14:textId="6E8DBFE5" w:rsidR="00354522" w:rsidRPr="00DC5B0D" w:rsidRDefault="00264473" w:rsidP="00735B38">
      <w:pPr>
        <w:spacing w:after="0" w:line="480" w:lineRule="auto"/>
        <w:ind w:firstLine="709"/>
        <w:jc w:val="both"/>
        <w:rPr>
          <w:rFonts w:ascii="Times New Roman" w:hAnsi="Times New Roman"/>
          <w:color w:val="FF0000"/>
          <w:sz w:val="24"/>
          <w:szCs w:val="24"/>
          <w:lang w:val="en-US"/>
        </w:rPr>
      </w:pPr>
      <w:r w:rsidRPr="003A62AF">
        <w:rPr>
          <w:rFonts w:ascii="Times New Roman" w:hAnsi="Times New Roman"/>
          <w:sz w:val="24"/>
          <w:szCs w:val="24"/>
          <w:lang w:val="en-US"/>
        </w:rPr>
        <w:t xml:space="preserve">Our objective was </w:t>
      </w:r>
      <w:r w:rsidRPr="00DC5B0D">
        <w:rPr>
          <w:rFonts w:ascii="Times New Roman" w:hAnsi="Times New Roman"/>
          <w:color w:val="FF0000"/>
          <w:sz w:val="24"/>
          <w:szCs w:val="24"/>
          <w:lang w:val="en-US"/>
        </w:rPr>
        <w:t>to</w:t>
      </w:r>
      <w:r w:rsidR="009B1827" w:rsidRPr="00DC5B0D">
        <w:rPr>
          <w:rFonts w:ascii="Times New Roman" w:hAnsi="Times New Roman"/>
          <w:color w:val="FF0000"/>
          <w:sz w:val="24"/>
          <w:szCs w:val="24"/>
          <w:lang w:val="en-US"/>
        </w:rPr>
        <w:t xml:space="preserve"> </w:t>
      </w:r>
      <w:r w:rsidR="00C9469D" w:rsidRPr="00DC5B0D">
        <w:rPr>
          <w:rFonts w:ascii="Times New Roman" w:hAnsi="Times New Roman"/>
          <w:color w:val="FF0000"/>
          <w:sz w:val="24"/>
          <w:szCs w:val="24"/>
          <w:lang w:val="en-US"/>
        </w:rPr>
        <w:t>c</w:t>
      </w:r>
      <w:r w:rsidR="009B1827" w:rsidRPr="00DC5B0D">
        <w:rPr>
          <w:rFonts w:ascii="Times New Roman" w:hAnsi="Times New Roman"/>
          <w:color w:val="FF0000"/>
          <w:sz w:val="24"/>
          <w:szCs w:val="24"/>
          <w:lang w:val="en-US"/>
        </w:rPr>
        <w:t>haracterize</w:t>
      </w:r>
      <w:r w:rsidR="009B1827" w:rsidRPr="003A62AF">
        <w:rPr>
          <w:rFonts w:ascii="Times New Roman" w:hAnsi="Times New Roman"/>
          <w:sz w:val="24"/>
          <w:szCs w:val="24"/>
          <w:lang w:val="en-US"/>
        </w:rPr>
        <w:t xml:space="preserve"> </w:t>
      </w:r>
      <w:r w:rsidR="00C9469D" w:rsidRPr="003A62AF">
        <w:rPr>
          <w:rFonts w:ascii="Times New Roman" w:hAnsi="Times New Roman"/>
          <w:sz w:val="24"/>
          <w:szCs w:val="24"/>
          <w:lang w:val="en-US"/>
        </w:rPr>
        <w:t>and compare</w:t>
      </w:r>
      <w:r w:rsidR="00DC5B0D">
        <w:rPr>
          <w:rFonts w:ascii="Times New Roman" w:hAnsi="Times New Roman"/>
          <w:sz w:val="24"/>
          <w:szCs w:val="24"/>
          <w:lang w:val="en-US"/>
        </w:rPr>
        <w:t xml:space="preserve"> </w:t>
      </w:r>
      <w:r w:rsidR="00E6127E" w:rsidRPr="00DC5B0D">
        <w:rPr>
          <w:rFonts w:ascii="Times New Roman" w:hAnsi="Times New Roman"/>
          <w:color w:val="FF0000"/>
          <w:sz w:val="24"/>
          <w:szCs w:val="24"/>
          <w:lang w:val="en-US"/>
        </w:rPr>
        <w:t>CT biological activity of six tropical forage legumes</w:t>
      </w:r>
    </w:p>
    <w:p w14:paraId="65DEF715" w14:textId="77777777" w:rsidR="00354522" w:rsidRPr="003A62AF" w:rsidRDefault="00354522" w:rsidP="00DE7456">
      <w:pPr>
        <w:spacing w:after="0" w:line="480" w:lineRule="auto"/>
        <w:jc w:val="both"/>
        <w:rPr>
          <w:rFonts w:ascii="Times New Roman" w:hAnsi="Times New Roman"/>
          <w:sz w:val="24"/>
          <w:szCs w:val="24"/>
          <w:lang w:val="en-US"/>
        </w:rPr>
      </w:pPr>
    </w:p>
    <w:p w14:paraId="35B9BE97" w14:textId="77777777" w:rsidR="009B1827" w:rsidRPr="003A62AF" w:rsidRDefault="00DD2FF4" w:rsidP="00DD2FF4">
      <w:pPr>
        <w:spacing w:after="0" w:line="480" w:lineRule="auto"/>
        <w:jc w:val="center"/>
        <w:rPr>
          <w:rFonts w:ascii="Times New Roman" w:hAnsi="Times New Roman"/>
          <w:b/>
          <w:sz w:val="24"/>
          <w:szCs w:val="24"/>
          <w:lang w:val="en-US"/>
        </w:rPr>
      </w:pPr>
      <w:r w:rsidRPr="003A62AF">
        <w:rPr>
          <w:rFonts w:ascii="Times New Roman" w:hAnsi="Times New Roman"/>
          <w:b/>
          <w:sz w:val="24"/>
          <w:szCs w:val="24"/>
          <w:lang w:val="en-US"/>
        </w:rPr>
        <w:t>Material and Methods</w:t>
      </w:r>
    </w:p>
    <w:p w14:paraId="31D17827" w14:textId="0E7EC476" w:rsidR="00B57209" w:rsidRPr="003A62AF" w:rsidRDefault="006E6376" w:rsidP="00735B38">
      <w:pPr>
        <w:pStyle w:val="PargrafodaLista"/>
        <w:spacing w:after="0" w:line="480" w:lineRule="auto"/>
        <w:ind w:left="0" w:firstLine="709"/>
        <w:jc w:val="both"/>
        <w:rPr>
          <w:rFonts w:ascii="Times New Roman" w:hAnsi="Times New Roman"/>
          <w:sz w:val="24"/>
          <w:szCs w:val="24"/>
          <w:lang w:val="en-US"/>
        </w:rPr>
      </w:pPr>
      <w:r w:rsidRPr="003A62AF">
        <w:rPr>
          <w:rFonts w:ascii="Times New Roman" w:hAnsi="Times New Roman"/>
          <w:sz w:val="24"/>
          <w:szCs w:val="24"/>
          <w:lang w:val="en-US"/>
        </w:rPr>
        <w:t xml:space="preserve">Approximately 2 kg </w:t>
      </w:r>
      <w:r w:rsidR="00E00535" w:rsidRPr="00DC5B0D">
        <w:rPr>
          <w:rFonts w:ascii="Times New Roman" w:hAnsi="Times New Roman"/>
          <w:color w:val="FF0000"/>
          <w:sz w:val="24"/>
          <w:szCs w:val="24"/>
          <w:lang w:val="en-US"/>
        </w:rPr>
        <w:t xml:space="preserve">dry matter </w:t>
      </w:r>
      <w:r w:rsidR="00E00535">
        <w:rPr>
          <w:rFonts w:ascii="Times New Roman" w:hAnsi="Times New Roman"/>
          <w:sz w:val="24"/>
          <w:szCs w:val="24"/>
          <w:lang w:val="en-US"/>
        </w:rPr>
        <w:t>(</w:t>
      </w:r>
      <w:r w:rsidRPr="003A62AF">
        <w:rPr>
          <w:rFonts w:ascii="Times New Roman" w:hAnsi="Times New Roman"/>
          <w:sz w:val="24"/>
          <w:szCs w:val="24"/>
          <w:lang w:val="en-US"/>
        </w:rPr>
        <w:t>DM</w:t>
      </w:r>
      <w:r w:rsidR="00E00535">
        <w:rPr>
          <w:rFonts w:ascii="Times New Roman" w:hAnsi="Times New Roman"/>
          <w:sz w:val="24"/>
          <w:szCs w:val="24"/>
          <w:lang w:val="en-US"/>
        </w:rPr>
        <w:t>)</w:t>
      </w:r>
      <w:r w:rsidRPr="003A62AF">
        <w:rPr>
          <w:rFonts w:ascii="Times New Roman" w:hAnsi="Times New Roman"/>
          <w:sz w:val="24"/>
          <w:szCs w:val="24"/>
          <w:lang w:val="en-US"/>
        </w:rPr>
        <w:t xml:space="preserve"> </w:t>
      </w:r>
      <w:r w:rsidR="00E00535" w:rsidRPr="00DC5B0D">
        <w:rPr>
          <w:rFonts w:ascii="Times New Roman" w:hAnsi="Times New Roman"/>
          <w:color w:val="FF0000"/>
          <w:sz w:val="24"/>
          <w:szCs w:val="24"/>
          <w:lang w:val="en-US"/>
        </w:rPr>
        <w:t>of</w:t>
      </w:r>
      <w:r w:rsidR="00E00535">
        <w:rPr>
          <w:rFonts w:ascii="Times New Roman" w:hAnsi="Times New Roman"/>
          <w:sz w:val="24"/>
          <w:szCs w:val="24"/>
          <w:lang w:val="en-US"/>
        </w:rPr>
        <w:t xml:space="preserve"> </w:t>
      </w:r>
      <w:r w:rsidRPr="003A62AF">
        <w:rPr>
          <w:rFonts w:ascii="Times New Roman" w:hAnsi="Times New Roman"/>
          <w:sz w:val="24"/>
          <w:szCs w:val="24"/>
          <w:lang w:val="en-US"/>
        </w:rPr>
        <w:t>l</w:t>
      </w:r>
      <w:r w:rsidR="00E61421" w:rsidRPr="003A62AF">
        <w:rPr>
          <w:rFonts w:ascii="Times New Roman" w:hAnsi="Times New Roman"/>
          <w:sz w:val="24"/>
          <w:szCs w:val="24"/>
          <w:lang w:val="en-US"/>
        </w:rPr>
        <w:t>eaves</w:t>
      </w:r>
      <w:r w:rsidR="00E00535">
        <w:rPr>
          <w:rFonts w:ascii="Times New Roman" w:hAnsi="Times New Roman"/>
          <w:sz w:val="24"/>
          <w:szCs w:val="24"/>
          <w:lang w:val="en-US"/>
        </w:rPr>
        <w:t>,</w:t>
      </w:r>
      <w:r w:rsidR="00A91AF6" w:rsidRPr="003A62AF">
        <w:rPr>
          <w:rFonts w:ascii="Times New Roman" w:hAnsi="Times New Roman"/>
          <w:sz w:val="24"/>
          <w:szCs w:val="24"/>
          <w:lang w:val="en-US"/>
        </w:rPr>
        <w:t xml:space="preserve"> </w:t>
      </w:r>
      <w:r w:rsidRPr="003A62AF">
        <w:rPr>
          <w:rFonts w:ascii="Times New Roman" w:hAnsi="Times New Roman"/>
          <w:sz w:val="24"/>
          <w:szCs w:val="24"/>
          <w:lang w:val="en-US"/>
        </w:rPr>
        <w:t xml:space="preserve">each </w:t>
      </w:r>
      <w:r w:rsidR="00A91AF6" w:rsidRPr="003A62AF">
        <w:rPr>
          <w:rFonts w:ascii="Times New Roman" w:hAnsi="Times New Roman"/>
          <w:sz w:val="24"/>
          <w:szCs w:val="24"/>
          <w:lang w:val="en-US"/>
        </w:rPr>
        <w:t>from</w:t>
      </w:r>
      <w:r w:rsidR="00B57209" w:rsidRPr="003A62AF">
        <w:rPr>
          <w:rFonts w:ascii="Times New Roman" w:hAnsi="Times New Roman"/>
          <w:sz w:val="24"/>
          <w:szCs w:val="24"/>
          <w:lang w:val="en-US"/>
        </w:rPr>
        <w:t xml:space="preserve"> </w:t>
      </w:r>
      <w:r w:rsidR="00584928">
        <w:rPr>
          <w:rFonts w:ascii="Times New Roman" w:hAnsi="Times New Roman"/>
          <w:color w:val="FF0000"/>
          <w:sz w:val="24"/>
          <w:szCs w:val="24"/>
          <w:lang w:val="en-US"/>
        </w:rPr>
        <w:t>pigeon pea</w:t>
      </w:r>
      <w:r w:rsidR="00B57209" w:rsidRPr="003A62AF">
        <w:rPr>
          <w:rFonts w:ascii="Times New Roman" w:hAnsi="Times New Roman"/>
          <w:sz w:val="24"/>
          <w:szCs w:val="24"/>
          <w:lang w:val="en-US"/>
        </w:rPr>
        <w:t xml:space="preserve">, gliricídia, </w:t>
      </w:r>
      <w:r w:rsidR="00A91AF6" w:rsidRPr="003A62AF">
        <w:rPr>
          <w:rFonts w:ascii="Times New Roman" w:hAnsi="Times New Roman"/>
          <w:sz w:val="24"/>
          <w:szCs w:val="24"/>
          <w:lang w:val="en-US"/>
        </w:rPr>
        <w:t>stylo</w:t>
      </w:r>
      <w:r w:rsidR="00B57209" w:rsidRPr="003A62AF">
        <w:rPr>
          <w:rFonts w:ascii="Times New Roman" w:hAnsi="Times New Roman"/>
          <w:sz w:val="24"/>
          <w:szCs w:val="24"/>
          <w:lang w:val="en-US"/>
        </w:rPr>
        <w:t xml:space="preserve">, </w:t>
      </w:r>
      <w:r w:rsidR="00A91AF6" w:rsidRPr="003A62AF">
        <w:rPr>
          <w:rFonts w:ascii="Times New Roman" w:hAnsi="Times New Roman"/>
          <w:sz w:val="24"/>
          <w:szCs w:val="24"/>
          <w:lang w:val="en-US"/>
        </w:rPr>
        <w:t>f</w:t>
      </w:r>
      <w:r w:rsidR="008073BF" w:rsidRPr="003A62AF">
        <w:rPr>
          <w:rFonts w:ascii="Times New Roman" w:hAnsi="Times New Roman"/>
          <w:sz w:val="24"/>
          <w:szCs w:val="24"/>
          <w:lang w:val="en-US"/>
        </w:rPr>
        <w:t>lemí</w:t>
      </w:r>
      <w:r w:rsidR="00B57209" w:rsidRPr="003A62AF">
        <w:rPr>
          <w:rFonts w:ascii="Times New Roman" w:hAnsi="Times New Roman"/>
          <w:sz w:val="24"/>
          <w:szCs w:val="24"/>
          <w:lang w:val="en-US"/>
        </w:rPr>
        <w:t xml:space="preserve">ngia, </w:t>
      </w:r>
      <w:r w:rsidR="008073BF" w:rsidRPr="003A62AF">
        <w:rPr>
          <w:rFonts w:ascii="Times New Roman" w:hAnsi="Times New Roman"/>
          <w:sz w:val="24"/>
          <w:szCs w:val="24"/>
          <w:lang w:val="en-US"/>
        </w:rPr>
        <w:t>cratí</w:t>
      </w:r>
      <w:r w:rsidR="00B57209" w:rsidRPr="003A62AF">
        <w:rPr>
          <w:rFonts w:ascii="Times New Roman" w:hAnsi="Times New Roman"/>
          <w:sz w:val="24"/>
          <w:szCs w:val="24"/>
          <w:lang w:val="en-US"/>
        </w:rPr>
        <w:t xml:space="preserve">lia, </w:t>
      </w:r>
      <w:r w:rsidR="00A91AF6" w:rsidRPr="003A62AF">
        <w:rPr>
          <w:rFonts w:ascii="Times New Roman" w:hAnsi="Times New Roman"/>
          <w:sz w:val="24"/>
          <w:szCs w:val="24"/>
          <w:lang w:val="en-US"/>
        </w:rPr>
        <w:t xml:space="preserve">and </w:t>
      </w:r>
      <w:r w:rsidR="00B57209" w:rsidRPr="003A62AF">
        <w:rPr>
          <w:rFonts w:ascii="Times New Roman" w:hAnsi="Times New Roman"/>
          <w:sz w:val="24"/>
          <w:szCs w:val="24"/>
          <w:lang w:val="en-US"/>
        </w:rPr>
        <w:t>sabi</w:t>
      </w:r>
      <w:r w:rsidR="00A91AF6" w:rsidRPr="003A62AF">
        <w:rPr>
          <w:rFonts w:ascii="Times New Roman" w:hAnsi="Times New Roman"/>
          <w:sz w:val="24"/>
          <w:szCs w:val="24"/>
          <w:lang w:val="en-US"/>
        </w:rPr>
        <w:t>á</w:t>
      </w:r>
      <w:r w:rsidRPr="003A62AF">
        <w:rPr>
          <w:rFonts w:ascii="Times New Roman" w:hAnsi="Times New Roman"/>
          <w:sz w:val="24"/>
          <w:szCs w:val="24"/>
          <w:lang w:val="en-US"/>
        </w:rPr>
        <w:t xml:space="preserve"> plants</w:t>
      </w:r>
      <w:r w:rsidR="00E00535">
        <w:rPr>
          <w:rFonts w:ascii="Times New Roman" w:hAnsi="Times New Roman"/>
          <w:sz w:val="24"/>
          <w:szCs w:val="24"/>
          <w:lang w:val="en-US"/>
        </w:rPr>
        <w:t>,</w:t>
      </w:r>
      <w:r w:rsidRPr="003A62AF">
        <w:rPr>
          <w:rFonts w:ascii="Times New Roman" w:hAnsi="Times New Roman"/>
          <w:sz w:val="24"/>
          <w:szCs w:val="24"/>
          <w:lang w:val="en-US"/>
        </w:rPr>
        <w:t xml:space="preserve"> </w:t>
      </w:r>
      <w:r w:rsidR="008073BF" w:rsidRPr="003A62AF">
        <w:rPr>
          <w:rFonts w:ascii="Times New Roman" w:hAnsi="Times New Roman"/>
          <w:sz w:val="24"/>
          <w:szCs w:val="24"/>
          <w:lang w:val="en-US"/>
        </w:rPr>
        <w:t xml:space="preserve">as well as bark from sabiá </w:t>
      </w:r>
      <w:r w:rsidR="00484C4F" w:rsidRPr="003A62AF">
        <w:rPr>
          <w:rFonts w:ascii="Times New Roman" w:hAnsi="Times New Roman"/>
          <w:sz w:val="24"/>
          <w:szCs w:val="24"/>
          <w:lang w:val="en-US"/>
        </w:rPr>
        <w:t xml:space="preserve">branches with </w:t>
      </w:r>
      <w:r w:rsidR="00E00535" w:rsidRPr="00DC5B0D">
        <w:rPr>
          <w:rFonts w:ascii="Times New Roman" w:hAnsi="Times New Roman"/>
          <w:color w:val="FF0000"/>
          <w:sz w:val="24"/>
          <w:szCs w:val="24"/>
          <w:lang w:val="en-US"/>
        </w:rPr>
        <w:t xml:space="preserve">up to </w:t>
      </w:r>
      <w:r w:rsidR="00484C4F" w:rsidRPr="003A62AF">
        <w:rPr>
          <w:rFonts w:ascii="Times New Roman" w:hAnsi="Times New Roman"/>
          <w:sz w:val="24"/>
          <w:szCs w:val="24"/>
          <w:lang w:val="en-US"/>
        </w:rPr>
        <w:t xml:space="preserve">12 </w:t>
      </w:r>
      <w:r w:rsidRPr="003A62AF">
        <w:rPr>
          <w:rFonts w:ascii="Times New Roman" w:hAnsi="Times New Roman"/>
          <w:sz w:val="24"/>
          <w:szCs w:val="24"/>
          <w:lang w:val="en-US"/>
        </w:rPr>
        <w:t xml:space="preserve">cm diameter </w:t>
      </w:r>
      <w:r w:rsidR="00B57209" w:rsidRPr="003A62AF">
        <w:rPr>
          <w:rFonts w:ascii="Times New Roman" w:hAnsi="Times New Roman"/>
          <w:sz w:val="24"/>
          <w:szCs w:val="24"/>
          <w:lang w:val="en-US"/>
        </w:rPr>
        <w:t xml:space="preserve">were </w:t>
      </w:r>
      <w:r w:rsidR="008073BF" w:rsidRPr="003A62AF">
        <w:rPr>
          <w:rFonts w:ascii="Times New Roman" w:hAnsi="Times New Roman"/>
          <w:sz w:val="24"/>
          <w:szCs w:val="24"/>
          <w:lang w:val="en-US"/>
        </w:rPr>
        <w:t>collected</w:t>
      </w:r>
      <w:r w:rsidR="00B57209" w:rsidRPr="003A62AF">
        <w:rPr>
          <w:rFonts w:ascii="Times New Roman" w:hAnsi="Times New Roman"/>
          <w:sz w:val="24"/>
          <w:szCs w:val="24"/>
          <w:lang w:val="en-US"/>
        </w:rPr>
        <w:t xml:space="preserve"> </w:t>
      </w:r>
      <w:r w:rsidR="00B57209" w:rsidRPr="00454A21">
        <w:rPr>
          <w:rFonts w:ascii="Times New Roman" w:hAnsi="Times New Roman"/>
          <w:color w:val="FF0000"/>
          <w:sz w:val="24"/>
          <w:szCs w:val="24"/>
          <w:lang w:val="en-US"/>
        </w:rPr>
        <w:t>at</w:t>
      </w:r>
      <w:r w:rsidR="00454A21" w:rsidRPr="00454A21">
        <w:rPr>
          <w:rFonts w:ascii="Times New Roman" w:hAnsi="Times New Roman"/>
          <w:color w:val="FF0000"/>
          <w:sz w:val="24"/>
          <w:szCs w:val="24"/>
          <w:lang w:val="en-US"/>
        </w:rPr>
        <w:t xml:space="preserve"> different maturity stages, in</w:t>
      </w:r>
      <w:r w:rsidR="00B57209" w:rsidRPr="00454A21">
        <w:rPr>
          <w:rFonts w:ascii="Times New Roman" w:hAnsi="Times New Roman"/>
          <w:color w:val="FF0000"/>
          <w:sz w:val="24"/>
          <w:szCs w:val="24"/>
          <w:lang w:val="en-US"/>
        </w:rPr>
        <w:t xml:space="preserve"> the</w:t>
      </w:r>
      <w:r w:rsidR="00454A21" w:rsidRPr="00454A21">
        <w:rPr>
          <w:rFonts w:ascii="Times New Roman" w:hAnsi="Times New Roman"/>
          <w:color w:val="FF0000"/>
          <w:sz w:val="24"/>
          <w:szCs w:val="24"/>
          <w:lang w:val="en-US"/>
        </w:rPr>
        <w:t xml:space="preserve"> experimental area of EMBRAPA Agrobiology, in Seropédica, RJ, </w:t>
      </w:r>
      <w:r w:rsidR="008073BF" w:rsidRPr="00454A21">
        <w:rPr>
          <w:rFonts w:ascii="Times New Roman" w:hAnsi="Times New Roman"/>
          <w:color w:val="FF0000"/>
          <w:sz w:val="24"/>
          <w:szCs w:val="24"/>
          <w:lang w:val="en-US"/>
        </w:rPr>
        <w:t>Brazil</w:t>
      </w:r>
      <w:r w:rsidR="00454A21" w:rsidRPr="00454A21">
        <w:rPr>
          <w:rFonts w:ascii="Times New Roman" w:hAnsi="Times New Roman"/>
          <w:color w:val="FF0000"/>
          <w:sz w:val="24"/>
          <w:szCs w:val="24"/>
          <w:lang w:val="en-US"/>
        </w:rPr>
        <w:t>,</w:t>
      </w:r>
      <w:r w:rsidR="008073BF" w:rsidRPr="00454A21">
        <w:rPr>
          <w:rFonts w:ascii="Times New Roman" w:hAnsi="Times New Roman"/>
          <w:color w:val="FF0000"/>
          <w:sz w:val="24"/>
          <w:szCs w:val="24"/>
          <w:lang w:val="en-US"/>
        </w:rPr>
        <w:t xml:space="preserve"> </w:t>
      </w:r>
      <w:r w:rsidR="00454A21">
        <w:rPr>
          <w:rFonts w:ascii="Times New Roman" w:hAnsi="Times New Roman"/>
          <w:color w:val="FF0000"/>
          <w:sz w:val="24"/>
          <w:szCs w:val="24"/>
          <w:lang w:val="en-US"/>
        </w:rPr>
        <w:t>in</w:t>
      </w:r>
      <w:r w:rsidR="008073BF" w:rsidRPr="00454A21">
        <w:rPr>
          <w:rFonts w:ascii="Times New Roman" w:hAnsi="Times New Roman"/>
          <w:sz w:val="24"/>
          <w:szCs w:val="24"/>
          <w:lang w:val="en-US"/>
        </w:rPr>
        <w:t xml:space="preserve"> </w:t>
      </w:r>
      <w:r w:rsidR="00B57209" w:rsidRPr="003A62AF">
        <w:rPr>
          <w:rFonts w:ascii="Times New Roman" w:hAnsi="Times New Roman"/>
          <w:sz w:val="24"/>
          <w:szCs w:val="24"/>
          <w:lang w:val="en-US"/>
        </w:rPr>
        <w:t>October and November 2013</w:t>
      </w:r>
      <w:r w:rsidR="008073BF" w:rsidRPr="003A62AF">
        <w:rPr>
          <w:rFonts w:ascii="Times New Roman" w:hAnsi="Times New Roman"/>
          <w:sz w:val="24"/>
          <w:szCs w:val="24"/>
          <w:lang w:val="en-US"/>
        </w:rPr>
        <w:t>. The material was</w:t>
      </w:r>
      <w:r w:rsidR="00B57209" w:rsidRPr="003A62AF">
        <w:rPr>
          <w:rFonts w:ascii="Times New Roman" w:hAnsi="Times New Roman"/>
          <w:sz w:val="24"/>
          <w:szCs w:val="24"/>
          <w:lang w:val="en-US"/>
        </w:rPr>
        <w:t xml:space="preserve"> dried in </w:t>
      </w:r>
      <w:r w:rsidR="00E61421" w:rsidRPr="003A62AF">
        <w:rPr>
          <w:rFonts w:ascii="Times New Roman" w:hAnsi="Times New Roman"/>
          <w:sz w:val="24"/>
          <w:szCs w:val="24"/>
          <w:lang w:val="en-US"/>
        </w:rPr>
        <w:t xml:space="preserve">a </w:t>
      </w:r>
      <w:r w:rsidR="00B57209" w:rsidRPr="003A62AF">
        <w:rPr>
          <w:rFonts w:ascii="Times New Roman" w:hAnsi="Times New Roman"/>
          <w:sz w:val="24"/>
          <w:szCs w:val="24"/>
          <w:lang w:val="en-US"/>
        </w:rPr>
        <w:t xml:space="preserve">ventilated hangar with </w:t>
      </w:r>
      <w:r w:rsidR="00B57209" w:rsidRPr="00DC5B0D">
        <w:rPr>
          <w:rFonts w:ascii="Times New Roman" w:hAnsi="Times New Roman"/>
          <w:color w:val="FF0000"/>
          <w:sz w:val="24"/>
          <w:szCs w:val="24"/>
          <w:lang w:val="en-US"/>
        </w:rPr>
        <w:t xml:space="preserve">average </w:t>
      </w:r>
      <w:r w:rsidR="00B57209" w:rsidRPr="003A62AF">
        <w:rPr>
          <w:rFonts w:ascii="Times New Roman" w:hAnsi="Times New Roman"/>
          <w:sz w:val="24"/>
          <w:szCs w:val="24"/>
          <w:lang w:val="en-US"/>
        </w:rPr>
        <w:t>28 °C</w:t>
      </w:r>
      <w:r w:rsidR="008073BF" w:rsidRPr="003A62AF">
        <w:rPr>
          <w:rFonts w:ascii="Times New Roman" w:hAnsi="Times New Roman"/>
          <w:sz w:val="24"/>
          <w:szCs w:val="24"/>
          <w:lang w:val="en-US"/>
        </w:rPr>
        <w:t xml:space="preserve"> </w:t>
      </w:r>
      <w:r w:rsidR="00E00535" w:rsidRPr="00DC5B0D">
        <w:rPr>
          <w:rFonts w:ascii="Times New Roman" w:hAnsi="Times New Roman"/>
          <w:color w:val="FF0000"/>
          <w:sz w:val="24"/>
          <w:szCs w:val="24"/>
          <w:lang w:val="en-US"/>
        </w:rPr>
        <w:t>temperature</w:t>
      </w:r>
      <w:r w:rsidR="00E00535" w:rsidRPr="003A62AF">
        <w:rPr>
          <w:rFonts w:ascii="Times New Roman" w:hAnsi="Times New Roman"/>
          <w:sz w:val="24"/>
          <w:szCs w:val="24"/>
          <w:lang w:val="en-US"/>
        </w:rPr>
        <w:t xml:space="preserve"> </w:t>
      </w:r>
      <w:r w:rsidR="008073BF" w:rsidRPr="003A62AF">
        <w:rPr>
          <w:rFonts w:ascii="Times New Roman" w:hAnsi="Times New Roman"/>
          <w:sz w:val="24"/>
          <w:szCs w:val="24"/>
          <w:lang w:val="en-US"/>
        </w:rPr>
        <w:t xml:space="preserve">for 1 wk. </w:t>
      </w:r>
      <w:r w:rsidRPr="003A62AF">
        <w:rPr>
          <w:rFonts w:ascii="Times New Roman" w:hAnsi="Times New Roman"/>
          <w:sz w:val="24"/>
          <w:szCs w:val="24"/>
          <w:lang w:val="en-US"/>
        </w:rPr>
        <w:t xml:space="preserve">A representative </w:t>
      </w:r>
      <w:r w:rsidR="00484C4F" w:rsidRPr="003A62AF">
        <w:rPr>
          <w:rFonts w:ascii="Times New Roman" w:hAnsi="Times New Roman"/>
          <w:sz w:val="24"/>
          <w:szCs w:val="24"/>
          <w:lang w:val="en-US"/>
        </w:rPr>
        <w:t xml:space="preserve">100 </w:t>
      </w:r>
      <w:r w:rsidRPr="003A62AF">
        <w:rPr>
          <w:rFonts w:ascii="Times New Roman" w:hAnsi="Times New Roman"/>
          <w:sz w:val="24"/>
          <w:szCs w:val="24"/>
          <w:lang w:val="en-US"/>
        </w:rPr>
        <w:t xml:space="preserve">g subsample </w:t>
      </w:r>
      <w:r w:rsidRPr="00DC5B0D">
        <w:rPr>
          <w:rFonts w:ascii="Times New Roman" w:hAnsi="Times New Roman"/>
          <w:color w:val="FF0000"/>
          <w:sz w:val="24"/>
          <w:szCs w:val="24"/>
          <w:lang w:val="en-US"/>
        </w:rPr>
        <w:t>was</w:t>
      </w:r>
      <w:r w:rsidR="008073BF" w:rsidRPr="003A62AF">
        <w:rPr>
          <w:rFonts w:ascii="Times New Roman" w:hAnsi="Times New Roman"/>
          <w:sz w:val="24"/>
          <w:szCs w:val="24"/>
          <w:lang w:val="en-US"/>
        </w:rPr>
        <w:t xml:space="preserve"> </w:t>
      </w:r>
      <w:r w:rsidR="00C23609" w:rsidRPr="003A62AF">
        <w:rPr>
          <w:rFonts w:ascii="Times New Roman" w:hAnsi="Times New Roman"/>
          <w:sz w:val="24"/>
          <w:szCs w:val="24"/>
          <w:lang w:val="en-US"/>
        </w:rPr>
        <w:t xml:space="preserve">ground </w:t>
      </w:r>
      <w:r w:rsidR="00B05FBC" w:rsidRPr="003A62AF">
        <w:rPr>
          <w:rFonts w:ascii="Times New Roman" w:hAnsi="Times New Roman"/>
          <w:sz w:val="24"/>
          <w:szCs w:val="24"/>
          <w:lang w:val="en-US"/>
        </w:rPr>
        <w:t>through a</w:t>
      </w:r>
      <w:r w:rsidR="00B57209" w:rsidRPr="003A62AF">
        <w:rPr>
          <w:rFonts w:ascii="Times New Roman" w:hAnsi="Times New Roman"/>
          <w:sz w:val="24"/>
          <w:szCs w:val="24"/>
          <w:lang w:val="en-US"/>
        </w:rPr>
        <w:t xml:space="preserve"> hammer mill </w:t>
      </w:r>
      <w:r w:rsidR="008073BF" w:rsidRPr="003A62AF">
        <w:rPr>
          <w:rFonts w:ascii="Times New Roman" w:hAnsi="Times New Roman"/>
          <w:sz w:val="24"/>
          <w:szCs w:val="24"/>
          <w:lang w:val="en-US"/>
        </w:rPr>
        <w:t>fitted with a</w:t>
      </w:r>
      <w:r w:rsidR="00C23609" w:rsidRPr="003A62AF">
        <w:rPr>
          <w:rFonts w:ascii="Times New Roman" w:hAnsi="Times New Roman"/>
          <w:sz w:val="24"/>
          <w:szCs w:val="24"/>
          <w:lang w:val="en-US"/>
        </w:rPr>
        <w:t xml:space="preserve"> 1</w:t>
      </w:r>
      <w:r w:rsidR="00DD1D04">
        <w:rPr>
          <w:rFonts w:ascii="Times New Roman" w:hAnsi="Times New Roman"/>
          <w:sz w:val="24"/>
          <w:szCs w:val="24"/>
          <w:lang w:val="en-US"/>
        </w:rPr>
        <w:t>-</w:t>
      </w:r>
      <w:r w:rsidR="00C23609" w:rsidRPr="003A62AF">
        <w:rPr>
          <w:rFonts w:ascii="Times New Roman" w:hAnsi="Times New Roman"/>
          <w:sz w:val="24"/>
          <w:szCs w:val="24"/>
          <w:lang w:val="en-US"/>
        </w:rPr>
        <w:t xml:space="preserve">mm </w:t>
      </w:r>
      <w:r w:rsidR="0046105A" w:rsidRPr="003A62AF">
        <w:rPr>
          <w:rFonts w:ascii="Times New Roman" w:hAnsi="Times New Roman"/>
          <w:sz w:val="24"/>
          <w:szCs w:val="24"/>
          <w:lang w:val="en-US"/>
        </w:rPr>
        <w:t xml:space="preserve">sieve, </w:t>
      </w:r>
      <w:r w:rsidR="00DD1D04" w:rsidRPr="00DC5B0D">
        <w:rPr>
          <w:rFonts w:ascii="Times New Roman" w:hAnsi="Times New Roman"/>
          <w:color w:val="FF0000"/>
          <w:sz w:val="24"/>
          <w:szCs w:val="24"/>
          <w:lang w:val="en-US"/>
        </w:rPr>
        <w:t>and</w:t>
      </w:r>
      <w:r w:rsidR="00C23609" w:rsidRPr="003A62AF">
        <w:rPr>
          <w:rFonts w:ascii="Times New Roman" w:hAnsi="Times New Roman"/>
          <w:sz w:val="24"/>
          <w:szCs w:val="24"/>
          <w:lang w:val="en-US"/>
        </w:rPr>
        <w:t xml:space="preserve"> shipped to Texas A&amp;M AgriLife Research in Stephenville, Texas, USA</w:t>
      </w:r>
      <w:r w:rsidR="008073BF" w:rsidRPr="003A62AF">
        <w:rPr>
          <w:rFonts w:ascii="Times New Roman" w:hAnsi="Times New Roman"/>
          <w:sz w:val="24"/>
          <w:szCs w:val="24"/>
          <w:lang w:val="en-US"/>
        </w:rPr>
        <w:t xml:space="preserve"> for </w:t>
      </w:r>
      <w:r w:rsidR="00DD1D04" w:rsidRPr="00DC5B0D">
        <w:rPr>
          <w:rFonts w:ascii="Times New Roman" w:hAnsi="Times New Roman"/>
          <w:color w:val="FF0000"/>
          <w:sz w:val="24"/>
          <w:szCs w:val="24"/>
          <w:lang w:val="en-US"/>
        </w:rPr>
        <w:t>CT</w:t>
      </w:r>
      <w:r w:rsidR="00DD1D04" w:rsidRPr="003A62AF">
        <w:rPr>
          <w:rFonts w:ascii="Times New Roman" w:hAnsi="Times New Roman"/>
          <w:sz w:val="24"/>
          <w:szCs w:val="24"/>
          <w:lang w:val="en-US"/>
        </w:rPr>
        <w:t xml:space="preserve"> </w:t>
      </w:r>
      <w:r w:rsidR="008073BF" w:rsidRPr="003A62AF">
        <w:rPr>
          <w:rFonts w:ascii="Times New Roman" w:hAnsi="Times New Roman"/>
          <w:sz w:val="24"/>
          <w:szCs w:val="24"/>
          <w:lang w:val="en-US"/>
        </w:rPr>
        <w:t>analysis</w:t>
      </w:r>
      <w:r w:rsidR="00C23609" w:rsidRPr="003A62AF">
        <w:rPr>
          <w:rFonts w:ascii="Times New Roman" w:hAnsi="Times New Roman"/>
          <w:sz w:val="24"/>
          <w:szCs w:val="24"/>
          <w:lang w:val="en-US"/>
        </w:rPr>
        <w:t>.</w:t>
      </w:r>
    </w:p>
    <w:p w14:paraId="4BFB4D14" w14:textId="33BEA4A4" w:rsidR="007379D4" w:rsidRPr="00B643E2" w:rsidRDefault="007379D4" w:rsidP="00735B38">
      <w:pPr>
        <w:pStyle w:val="PargrafodaLista"/>
        <w:spacing w:after="0" w:line="480" w:lineRule="auto"/>
        <w:ind w:left="0" w:firstLine="709"/>
        <w:jc w:val="both"/>
        <w:rPr>
          <w:rFonts w:ascii="Times New Roman" w:hAnsi="Times New Roman"/>
          <w:sz w:val="24"/>
          <w:szCs w:val="24"/>
          <w:lang w:val="en-US"/>
        </w:rPr>
      </w:pPr>
      <w:r w:rsidRPr="00DC5B0D">
        <w:rPr>
          <w:rFonts w:ascii="Times New Roman" w:hAnsi="Times New Roman"/>
          <w:color w:val="FF0000"/>
          <w:sz w:val="24"/>
          <w:szCs w:val="24"/>
          <w:lang w:val="en-US"/>
        </w:rPr>
        <w:t>Purification</w:t>
      </w:r>
      <w:r w:rsidRPr="003A62AF">
        <w:rPr>
          <w:rFonts w:ascii="Times New Roman" w:hAnsi="Times New Roman"/>
          <w:sz w:val="24"/>
          <w:szCs w:val="24"/>
          <w:lang w:val="en-US"/>
        </w:rPr>
        <w:t xml:space="preserve"> </w:t>
      </w:r>
      <w:r w:rsidR="00355EAC" w:rsidRPr="003A62AF">
        <w:rPr>
          <w:rFonts w:ascii="Times New Roman" w:hAnsi="Times New Roman"/>
          <w:sz w:val="24"/>
          <w:szCs w:val="24"/>
          <w:lang w:val="en-US"/>
        </w:rPr>
        <w:t xml:space="preserve">of CT </w:t>
      </w:r>
      <w:r w:rsidRPr="003A62AF">
        <w:rPr>
          <w:rFonts w:ascii="Times New Roman" w:hAnsi="Times New Roman"/>
          <w:sz w:val="24"/>
          <w:szCs w:val="24"/>
          <w:lang w:val="en-US"/>
        </w:rPr>
        <w:t xml:space="preserve">from </w:t>
      </w:r>
      <w:r w:rsidR="008073BF" w:rsidRPr="003A62AF">
        <w:rPr>
          <w:rFonts w:ascii="Times New Roman" w:hAnsi="Times New Roman"/>
          <w:sz w:val="24"/>
          <w:szCs w:val="24"/>
          <w:lang w:val="en-US"/>
        </w:rPr>
        <w:t>each</w:t>
      </w:r>
      <w:r w:rsidRPr="003A62AF">
        <w:rPr>
          <w:rFonts w:ascii="Times New Roman" w:hAnsi="Times New Roman"/>
          <w:sz w:val="24"/>
          <w:szCs w:val="24"/>
          <w:lang w:val="en-US"/>
        </w:rPr>
        <w:t xml:space="preserve"> legume</w:t>
      </w:r>
      <w:r w:rsidR="008073BF" w:rsidRPr="003A62AF">
        <w:rPr>
          <w:rFonts w:ascii="Times New Roman" w:hAnsi="Times New Roman"/>
          <w:sz w:val="24"/>
          <w:szCs w:val="24"/>
          <w:lang w:val="en-US"/>
        </w:rPr>
        <w:t xml:space="preserve"> </w:t>
      </w:r>
      <w:r w:rsidRPr="003A62AF">
        <w:rPr>
          <w:rFonts w:ascii="Times New Roman" w:hAnsi="Times New Roman"/>
          <w:sz w:val="24"/>
          <w:szCs w:val="24"/>
          <w:lang w:val="en-US"/>
        </w:rPr>
        <w:t>s</w:t>
      </w:r>
      <w:r w:rsidR="008073BF" w:rsidRPr="003A62AF">
        <w:rPr>
          <w:rFonts w:ascii="Times New Roman" w:hAnsi="Times New Roman"/>
          <w:sz w:val="24"/>
          <w:szCs w:val="24"/>
          <w:lang w:val="en-US"/>
        </w:rPr>
        <w:t xml:space="preserve">pecies </w:t>
      </w:r>
      <w:r w:rsidRPr="003A62AF">
        <w:rPr>
          <w:rFonts w:ascii="Times New Roman" w:hAnsi="Times New Roman"/>
          <w:sz w:val="24"/>
          <w:szCs w:val="24"/>
          <w:lang w:val="en-US"/>
        </w:rPr>
        <w:t xml:space="preserve">was performed according to </w:t>
      </w:r>
      <w:r w:rsidR="00F97B08" w:rsidRPr="00DC5B0D">
        <w:rPr>
          <w:rFonts w:ascii="Times New Roman" w:hAnsi="Times New Roman"/>
          <w:color w:val="FF0000"/>
          <w:sz w:val="24"/>
          <w:szCs w:val="24"/>
          <w:lang w:val="en-US"/>
        </w:rPr>
        <w:t>Wolfe et al. (2008)</w:t>
      </w:r>
      <w:r w:rsidR="00DD1D04" w:rsidRPr="00DC5B0D">
        <w:rPr>
          <w:rFonts w:ascii="Times New Roman" w:hAnsi="Times New Roman"/>
          <w:color w:val="FF0000"/>
          <w:sz w:val="24"/>
          <w:szCs w:val="24"/>
          <w:lang w:val="en-US"/>
        </w:rPr>
        <w:t xml:space="preserve">, extracted </w:t>
      </w:r>
      <w:r w:rsidRPr="003A62AF">
        <w:rPr>
          <w:rFonts w:ascii="Times New Roman" w:hAnsi="Times New Roman"/>
          <w:sz w:val="24"/>
          <w:szCs w:val="24"/>
          <w:lang w:val="en-US"/>
        </w:rPr>
        <w:t xml:space="preserve">from plant tissues </w:t>
      </w:r>
      <w:r w:rsidRPr="00DC5B0D">
        <w:rPr>
          <w:rFonts w:ascii="Times New Roman" w:hAnsi="Times New Roman"/>
          <w:color w:val="FF0000"/>
          <w:sz w:val="24"/>
          <w:szCs w:val="24"/>
          <w:lang w:val="en-US"/>
        </w:rPr>
        <w:t>(25 g)</w:t>
      </w:r>
      <w:r w:rsidR="00E42B99" w:rsidRPr="00B643E2">
        <w:rPr>
          <w:rFonts w:ascii="Times New Roman" w:hAnsi="Times New Roman"/>
          <w:sz w:val="24"/>
          <w:szCs w:val="24"/>
          <w:lang w:val="en-US"/>
        </w:rPr>
        <w:t>.</w:t>
      </w:r>
      <w:r w:rsidR="00B05FBC" w:rsidRPr="00B643E2">
        <w:rPr>
          <w:rFonts w:ascii="Times New Roman" w:hAnsi="Times New Roman"/>
          <w:sz w:val="24"/>
          <w:szCs w:val="24"/>
          <w:lang w:val="en-US"/>
        </w:rPr>
        <w:t xml:space="preserve"> </w:t>
      </w:r>
      <w:r w:rsidR="00DD1D04" w:rsidRPr="00DC5B0D">
        <w:rPr>
          <w:rFonts w:ascii="Times New Roman" w:hAnsi="Times New Roman"/>
          <w:color w:val="FF0000"/>
          <w:sz w:val="24"/>
          <w:szCs w:val="24"/>
          <w:lang w:val="en-US"/>
        </w:rPr>
        <w:t xml:space="preserve">Purified CT from each species were used to develop specific patterns, as well as to </w:t>
      </w:r>
      <w:r w:rsidR="003D6881" w:rsidRPr="00DC5B0D">
        <w:rPr>
          <w:rFonts w:ascii="Times New Roman" w:hAnsi="Times New Roman"/>
          <w:color w:val="FF0000"/>
          <w:sz w:val="24"/>
          <w:szCs w:val="24"/>
          <w:lang w:val="en-US"/>
        </w:rPr>
        <w:t>determine</w:t>
      </w:r>
      <w:r w:rsidR="003D6881">
        <w:rPr>
          <w:rFonts w:ascii="Times New Roman" w:hAnsi="Times New Roman"/>
          <w:color w:val="FF0000"/>
          <w:sz w:val="24"/>
          <w:szCs w:val="24"/>
          <w:lang w:val="en-US"/>
        </w:rPr>
        <w:t xml:space="preserve"> </w:t>
      </w:r>
      <w:r w:rsidR="003D6881" w:rsidRPr="00DC5B0D">
        <w:rPr>
          <w:rFonts w:ascii="Times New Roman" w:hAnsi="Times New Roman"/>
          <w:color w:val="FF0000"/>
          <w:sz w:val="24"/>
          <w:szCs w:val="24"/>
          <w:lang w:val="en-US"/>
        </w:rPr>
        <w:t>molecular</w:t>
      </w:r>
      <w:r w:rsidR="00DD1D04" w:rsidRPr="00DC5B0D">
        <w:rPr>
          <w:rFonts w:ascii="Times New Roman" w:hAnsi="Times New Roman"/>
          <w:color w:val="FF0000"/>
          <w:sz w:val="24"/>
          <w:szCs w:val="24"/>
          <w:lang w:val="en-US"/>
        </w:rPr>
        <w:t xml:space="preserve"> weight</w:t>
      </w:r>
      <w:r w:rsidR="003D6881">
        <w:rPr>
          <w:rFonts w:ascii="Times New Roman" w:hAnsi="Times New Roman"/>
          <w:color w:val="FF0000"/>
          <w:sz w:val="24"/>
          <w:szCs w:val="24"/>
          <w:lang w:val="en-US"/>
        </w:rPr>
        <w:t xml:space="preserve"> </w:t>
      </w:r>
      <w:r w:rsidR="003D6881" w:rsidRPr="003D6881">
        <w:rPr>
          <w:rFonts w:ascii="Times New Roman" w:hAnsi="Times New Roman"/>
          <w:color w:val="FF0000"/>
          <w:sz w:val="24"/>
          <w:szCs w:val="24"/>
          <w:lang w:val="en-US"/>
        </w:rPr>
        <w:t>(Mw)</w:t>
      </w:r>
      <w:r w:rsidR="00DD1D04" w:rsidRPr="003D6881">
        <w:rPr>
          <w:rFonts w:ascii="Times New Roman" w:hAnsi="Times New Roman"/>
          <w:color w:val="FF0000"/>
          <w:sz w:val="24"/>
          <w:szCs w:val="24"/>
          <w:lang w:val="en-US"/>
        </w:rPr>
        <w:t xml:space="preserve"> </w:t>
      </w:r>
      <w:r w:rsidR="00DD1D04" w:rsidRPr="00DC5B0D">
        <w:rPr>
          <w:rFonts w:ascii="Times New Roman" w:hAnsi="Times New Roman"/>
          <w:color w:val="FF0000"/>
          <w:sz w:val="24"/>
          <w:szCs w:val="24"/>
          <w:lang w:val="en-US"/>
        </w:rPr>
        <w:t xml:space="preserve">and monomers of CT. </w:t>
      </w:r>
      <w:r w:rsidR="003D6881" w:rsidRPr="00DC5B0D">
        <w:rPr>
          <w:rFonts w:ascii="Times New Roman" w:hAnsi="Times New Roman"/>
          <w:color w:val="FF0000"/>
          <w:sz w:val="24"/>
          <w:szCs w:val="24"/>
          <w:lang w:val="en-US"/>
        </w:rPr>
        <w:t>P</w:t>
      </w:r>
      <w:r w:rsidR="00F97B08" w:rsidRPr="00DC5B0D">
        <w:rPr>
          <w:rFonts w:ascii="Times New Roman" w:hAnsi="Times New Roman"/>
          <w:color w:val="FF0000"/>
          <w:sz w:val="24"/>
          <w:szCs w:val="24"/>
          <w:lang w:val="en-US"/>
        </w:rPr>
        <w:t xml:space="preserve">recipitable </w:t>
      </w:r>
      <w:r w:rsidR="003D6881">
        <w:rPr>
          <w:rFonts w:ascii="Times New Roman" w:hAnsi="Times New Roman"/>
          <w:color w:val="FF0000"/>
          <w:sz w:val="24"/>
          <w:szCs w:val="24"/>
          <w:lang w:val="en-US"/>
        </w:rPr>
        <w:t>p</w:t>
      </w:r>
      <w:r w:rsidR="003D6881" w:rsidRPr="00DC5B0D">
        <w:rPr>
          <w:rFonts w:ascii="Times New Roman" w:hAnsi="Times New Roman"/>
          <w:color w:val="FF0000"/>
          <w:sz w:val="24"/>
          <w:szCs w:val="24"/>
          <w:lang w:val="en-US"/>
        </w:rPr>
        <w:t>rotein pheno</w:t>
      </w:r>
      <w:r w:rsidR="003D6881">
        <w:rPr>
          <w:rFonts w:ascii="Times New Roman" w:hAnsi="Times New Roman"/>
          <w:color w:val="FF0000"/>
          <w:sz w:val="24"/>
          <w:szCs w:val="24"/>
          <w:lang w:val="en-US"/>
        </w:rPr>
        <w:t>ls</w:t>
      </w:r>
      <w:r w:rsidR="003D6881" w:rsidRPr="00DC5B0D">
        <w:rPr>
          <w:rFonts w:ascii="Times New Roman" w:hAnsi="Times New Roman"/>
          <w:color w:val="FF0000"/>
          <w:sz w:val="24"/>
          <w:szCs w:val="24"/>
          <w:lang w:val="en-US"/>
        </w:rPr>
        <w:t xml:space="preserve"> </w:t>
      </w:r>
      <w:r w:rsidR="00F97B08" w:rsidRPr="00DC5B0D">
        <w:rPr>
          <w:rFonts w:ascii="Times New Roman" w:hAnsi="Times New Roman"/>
          <w:color w:val="FF0000"/>
          <w:sz w:val="24"/>
          <w:szCs w:val="24"/>
          <w:lang w:val="en-US"/>
        </w:rPr>
        <w:t xml:space="preserve">(PPP) were </w:t>
      </w:r>
      <w:r w:rsidR="003570D2" w:rsidRPr="00DC5B0D">
        <w:rPr>
          <w:rFonts w:ascii="Times New Roman" w:hAnsi="Times New Roman"/>
          <w:color w:val="FF0000"/>
          <w:sz w:val="24"/>
          <w:szCs w:val="24"/>
          <w:lang w:val="en-US"/>
        </w:rPr>
        <w:t xml:space="preserve">analyzed, from plants crude extracts (50 mg) in </w:t>
      </w:r>
      <w:r w:rsidR="003570D2" w:rsidRPr="00DC5B0D">
        <w:rPr>
          <w:rFonts w:ascii="Times New Roman" w:hAnsi="Times New Roman"/>
          <w:color w:val="FF0000"/>
          <w:sz w:val="24"/>
          <w:szCs w:val="24"/>
          <w:lang w:val="en-US"/>
        </w:rPr>
        <w:lastRenderedPageBreak/>
        <w:t>duplicate, as described by Hagerman and Butler (1978), well-correlated with biologically active CT on animals. Crude extract was used due to limitations of purified CT amount</w:t>
      </w:r>
      <w:r w:rsidR="00F97B08" w:rsidRPr="00DC5B0D">
        <w:rPr>
          <w:rFonts w:ascii="Times New Roman" w:hAnsi="Times New Roman"/>
          <w:color w:val="FF0000"/>
          <w:sz w:val="24"/>
          <w:szCs w:val="24"/>
          <w:lang w:val="en-US"/>
        </w:rPr>
        <w:t xml:space="preserve">. </w:t>
      </w:r>
    </w:p>
    <w:p w14:paraId="2A882052" w14:textId="1690204C" w:rsidR="00F44A22" w:rsidRPr="00DC5B0D" w:rsidRDefault="00DD1D04">
      <w:pPr>
        <w:pStyle w:val="PargrafodaLista"/>
        <w:spacing w:after="0" w:line="480" w:lineRule="auto"/>
        <w:ind w:left="0" w:firstLine="709"/>
        <w:jc w:val="both"/>
        <w:rPr>
          <w:rFonts w:ascii="Times New Roman" w:hAnsi="Times New Roman"/>
          <w:sz w:val="24"/>
          <w:szCs w:val="24"/>
          <w:lang w:val="en-US"/>
        </w:rPr>
      </w:pPr>
      <w:r w:rsidRPr="00DC5B0D">
        <w:rPr>
          <w:rFonts w:ascii="Times New Roman" w:hAnsi="Times New Roman"/>
          <w:color w:val="FF0000"/>
          <w:sz w:val="24"/>
          <w:szCs w:val="24"/>
          <w:lang w:val="en-US"/>
        </w:rPr>
        <w:t>F</w:t>
      </w:r>
      <w:r w:rsidR="003A2B5A" w:rsidRPr="00DC5B0D">
        <w:rPr>
          <w:rFonts w:ascii="Times New Roman" w:hAnsi="Times New Roman"/>
          <w:color w:val="FF0000"/>
          <w:sz w:val="24"/>
          <w:szCs w:val="24"/>
          <w:lang w:val="en-US"/>
        </w:rPr>
        <w:t>ractions</w:t>
      </w:r>
      <w:r w:rsidRPr="00DC5B0D">
        <w:rPr>
          <w:rFonts w:ascii="Times New Roman" w:hAnsi="Times New Roman"/>
          <w:color w:val="FF0000"/>
          <w:sz w:val="24"/>
          <w:szCs w:val="24"/>
          <w:lang w:val="en-US"/>
        </w:rPr>
        <w:t xml:space="preserve"> of</w:t>
      </w:r>
      <w:r w:rsidR="003A2B5A" w:rsidRPr="00DC5B0D">
        <w:rPr>
          <w:rFonts w:ascii="Times New Roman" w:hAnsi="Times New Roman"/>
          <w:color w:val="FF0000"/>
          <w:sz w:val="24"/>
          <w:szCs w:val="24"/>
          <w:lang w:val="en-US"/>
        </w:rPr>
        <w:t xml:space="preserve"> </w:t>
      </w:r>
      <w:r w:rsidRPr="00DC5B0D">
        <w:rPr>
          <w:rFonts w:ascii="Times New Roman" w:hAnsi="Times New Roman"/>
          <w:color w:val="FF0000"/>
          <w:sz w:val="24"/>
          <w:szCs w:val="24"/>
          <w:lang w:val="en-US"/>
        </w:rPr>
        <w:t xml:space="preserve">CT </w:t>
      </w:r>
      <w:r w:rsidR="00540D2B" w:rsidRPr="00B962CC">
        <w:rPr>
          <w:rFonts w:ascii="Times New Roman" w:hAnsi="Times New Roman"/>
          <w:sz w:val="24"/>
          <w:szCs w:val="24"/>
          <w:lang w:val="en-US"/>
        </w:rPr>
        <w:t>w</w:t>
      </w:r>
      <w:r w:rsidR="003A2B5A" w:rsidRPr="00B962CC">
        <w:rPr>
          <w:rFonts w:ascii="Times New Roman" w:hAnsi="Times New Roman"/>
          <w:sz w:val="24"/>
          <w:szCs w:val="24"/>
          <w:lang w:val="en-US"/>
        </w:rPr>
        <w:t>ere</w:t>
      </w:r>
      <w:r w:rsidR="00540D2B" w:rsidRPr="00B962CC">
        <w:rPr>
          <w:rFonts w:ascii="Times New Roman" w:hAnsi="Times New Roman"/>
          <w:sz w:val="24"/>
          <w:szCs w:val="24"/>
          <w:lang w:val="en-US"/>
        </w:rPr>
        <w:t xml:space="preserve"> determined as described by Terrill et al. (1992</w:t>
      </w:r>
      <w:r w:rsidR="00540D2B" w:rsidRPr="00DC5B0D">
        <w:rPr>
          <w:rFonts w:ascii="Times New Roman" w:hAnsi="Times New Roman"/>
          <w:color w:val="FF0000"/>
          <w:sz w:val="24"/>
          <w:szCs w:val="24"/>
          <w:lang w:val="en-US"/>
        </w:rPr>
        <w:t>)</w:t>
      </w:r>
      <w:r w:rsidRPr="00DC5B0D">
        <w:rPr>
          <w:rFonts w:ascii="Times New Roman" w:hAnsi="Times New Roman"/>
          <w:color w:val="FF0000"/>
          <w:sz w:val="24"/>
          <w:szCs w:val="24"/>
          <w:lang w:val="en-US"/>
        </w:rPr>
        <w:t xml:space="preserve">, </w:t>
      </w:r>
      <w:r w:rsidRPr="003D6881">
        <w:rPr>
          <w:rFonts w:ascii="Times New Roman" w:hAnsi="Times New Roman"/>
          <w:sz w:val="24"/>
          <w:szCs w:val="24"/>
          <w:lang w:val="en-US"/>
        </w:rPr>
        <w:t>wherein</w:t>
      </w:r>
      <w:r w:rsidR="00454A21">
        <w:rPr>
          <w:rFonts w:ascii="Times New Roman" w:hAnsi="Times New Roman"/>
          <w:sz w:val="24"/>
          <w:szCs w:val="24"/>
          <w:lang w:val="en-US"/>
        </w:rPr>
        <w:t xml:space="preserve"> </w:t>
      </w:r>
      <w:r w:rsidR="00454A21" w:rsidRPr="00454A21">
        <w:rPr>
          <w:rFonts w:ascii="Times New Roman" w:hAnsi="Times New Roman"/>
          <w:color w:val="FF0000"/>
          <w:sz w:val="24"/>
          <w:szCs w:val="24"/>
          <w:lang w:val="en-US"/>
        </w:rPr>
        <w:t>extractable condensed tannin</w:t>
      </w:r>
      <w:r w:rsidR="003D6881" w:rsidRPr="00454A21">
        <w:rPr>
          <w:rFonts w:ascii="Times New Roman" w:hAnsi="Times New Roman"/>
          <w:color w:val="FF0000"/>
          <w:sz w:val="24"/>
          <w:szCs w:val="24"/>
          <w:lang w:val="en-US"/>
        </w:rPr>
        <w:t xml:space="preserve"> </w:t>
      </w:r>
      <w:r w:rsidR="003D6881">
        <w:rPr>
          <w:rFonts w:ascii="Times New Roman" w:hAnsi="Times New Roman"/>
          <w:sz w:val="24"/>
          <w:szCs w:val="24"/>
          <w:lang w:val="en-US"/>
        </w:rPr>
        <w:t>(</w:t>
      </w:r>
      <w:r w:rsidR="003A2B5A" w:rsidRPr="00B962CC">
        <w:rPr>
          <w:rFonts w:ascii="Times New Roman" w:hAnsi="Times New Roman"/>
          <w:sz w:val="24"/>
          <w:szCs w:val="24"/>
          <w:lang w:val="en-US"/>
        </w:rPr>
        <w:t>ECT</w:t>
      </w:r>
      <w:r w:rsidR="003D6881">
        <w:rPr>
          <w:rFonts w:ascii="Times New Roman" w:hAnsi="Times New Roman"/>
          <w:sz w:val="24"/>
          <w:szCs w:val="24"/>
          <w:lang w:val="en-US"/>
        </w:rPr>
        <w:t>)</w:t>
      </w:r>
      <w:r w:rsidR="00540D2B" w:rsidRPr="00B962CC">
        <w:rPr>
          <w:rFonts w:ascii="Times New Roman" w:hAnsi="Times New Roman"/>
          <w:sz w:val="24"/>
          <w:szCs w:val="24"/>
          <w:lang w:val="en-US"/>
        </w:rPr>
        <w:t xml:space="preserve"> was </w:t>
      </w:r>
      <w:r w:rsidR="00B962CC" w:rsidRPr="00DC5B0D">
        <w:rPr>
          <w:rFonts w:ascii="Times New Roman" w:hAnsi="Times New Roman"/>
          <w:color w:val="FF0000"/>
          <w:sz w:val="24"/>
          <w:szCs w:val="24"/>
          <w:lang w:val="en-US"/>
        </w:rPr>
        <w:t>determined</w:t>
      </w:r>
      <w:r w:rsidR="003A2B5A" w:rsidRPr="00B962CC">
        <w:rPr>
          <w:rFonts w:ascii="Times New Roman" w:hAnsi="Times New Roman"/>
          <w:sz w:val="24"/>
          <w:szCs w:val="24"/>
          <w:lang w:val="en-US"/>
        </w:rPr>
        <w:t xml:space="preserve"> with </w:t>
      </w:r>
      <w:r w:rsidR="00B962CC" w:rsidRPr="00DC5B0D">
        <w:rPr>
          <w:rFonts w:ascii="Times New Roman" w:hAnsi="Times New Roman"/>
          <w:color w:val="FF0000"/>
          <w:sz w:val="24"/>
          <w:szCs w:val="24"/>
          <w:lang w:val="en-US"/>
        </w:rPr>
        <w:t xml:space="preserve">10 ml of </w:t>
      </w:r>
      <w:r w:rsidR="003A2B5A" w:rsidRPr="00B962CC">
        <w:rPr>
          <w:rFonts w:ascii="Times New Roman" w:hAnsi="Times New Roman"/>
          <w:sz w:val="24"/>
          <w:szCs w:val="24"/>
          <w:lang w:val="en-US"/>
        </w:rPr>
        <w:t>acetone:</w:t>
      </w:r>
      <w:r w:rsidR="00540D2B" w:rsidRPr="00B962CC">
        <w:rPr>
          <w:rFonts w:ascii="Times New Roman" w:hAnsi="Times New Roman"/>
          <w:sz w:val="24"/>
          <w:szCs w:val="24"/>
          <w:lang w:val="en-US"/>
        </w:rPr>
        <w:t>water</w:t>
      </w:r>
      <w:r w:rsidR="00B962CC" w:rsidRPr="00B962CC">
        <w:rPr>
          <w:rFonts w:ascii="Times New Roman" w:hAnsi="Times New Roman"/>
          <w:sz w:val="24"/>
          <w:szCs w:val="24"/>
          <w:lang w:val="en-US"/>
        </w:rPr>
        <w:t xml:space="preserve"> </w:t>
      </w:r>
      <w:r w:rsidR="00B962CC" w:rsidRPr="00DC5B0D">
        <w:rPr>
          <w:rFonts w:ascii="Times New Roman" w:hAnsi="Times New Roman"/>
          <w:color w:val="FF0000"/>
          <w:sz w:val="24"/>
          <w:szCs w:val="24"/>
          <w:lang w:val="en-US"/>
        </w:rPr>
        <w:t>solution</w:t>
      </w:r>
      <w:r w:rsidR="00540D2B" w:rsidRPr="00DC5B0D">
        <w:rPr>
          <w:rFonts w:ascii="Times New Roman" w:hAnsi="Times New Roman"/>
          <w:color w:val="FF0000"/>
          <w:sz w:val="24"/>
          <w:szCs w:val="24"/>
          <w:lang w:val="en-US"/>
        </w:rPr>
        <w:t xml:space="preserve"> </w:t>
      </w:r>
      <w:r w:rsidR="00540D2B" w:rsidRPr="00B962CC">
        <w:rPr>
          <w:rFonts w:ascii="Times New Roman" w:hAnsi="Times New Roman"/>
          <w:sz w:val="24"/>
          <w:szCs w:val="24"/>
          <w:lang w:val="en-US"/>
        </w:rPr>
        <w:t xml:space="preserve">(70:30) followed by </w:t>
      </w:r>
      <w:r w:rsidR="00B962CC" w:rsidRPr="00DC5B0D">
        <w:rPr>
          <w:rFonts w:ascii="Times New Roman" w:hAnsi="Times New Roman"/>
          <w:color w:val="FF0000"/>
          <w:sz w:val="24"/>
          <w:szCs w:val="24"/>
          <w:lang w:val="en-US"/>
        </w:rPr>
        <w:t xml:space="preserve">10 ml of </w:t>
      </w:r>
      <w:r w:rsidRPr="00DC5B0D">
        <w:rPr>
          <w:rFonts w:ascii="Times New Roman" w:hAnsi="Times New Roman"/>
          <w:color w:val="FF0000"/>
          <w:sz w:val="24"/>
          <w:szCs w:val="24"/>
          <w:lang w:val="en-US"/>
        </w:rPr>
        <w:t>di</w:t>
      </w:r>
      <w:r w:rsidR="00540D2B" w:rsidRPr="00DC5B0D">
        <w:rPr>
          <w:rFonts w:ascii="Times New Roman" w:hAnsi="Times New Roman"/>
          <w:color w:val="FF0000"/>
          <w:sz w:val="24"/>
          <w:szCs w:val="24"/>
          <w:lang w:val="en-US"/>
        </w:rPr>
        <w:t xml:space="preserve">ethyl </w:t>
      </w:r>
      <w:r w:rsidR="00540D2B" w:rsidRPr="00B962CC">
        <w:rPr>
          <w:rFonts w:ascii="Times New Roman" w:hAnsi="Times New Roman"/>
          <w:sz w:val="24"/>
          <w:szCs w:val="24"/>
          <w:lang w:val="en-US"/>
        </w:rPr>
        <w:t xml:space="preserve">ether. </w:t>
      </w:r>
      <w:r w:rsidR="00B962CC" w:rsidRPr="00DC5B0D">
        <w:rPr>
          <w:rFonts w:ascii="Times New Roman" w:hAnsi="Times New Roman"/>
          <w:color w:val="FF0000"/>
          <w:sz w:val="24"/>
          <w:szCs w:val="24"/>
          <w:lang w:val="en-US"/>
        </w:rPr>
        <w:t xml:space="preserve">Fraction of </w:t>
      </w:r>
      <w:r w:rsidR="003D6881" w:rsidRPr="00C50C29">
        <w:rPr>
          <w:rFonts w:ascii="Times New Roman" w:hAnsi="Times New Roman"/>
          <w:sz w:val="24"/>
          <w:szCs w:val="24"/>
          <w:lang w:val="en-US"/>
        </w:rPr>
        <w:t xml:space="preserve">protein-bound CT </w:t>
      </w:r>
      <w:r w:rsidR="003D6881" w:rsidRPr="003D6881">
        <w:rPr>
          <w:rFonts w:ascii="Times New Roman" w:hAnsi="Times New Roman"/>
          <w:sz w:val="24"/>
          <w:szCs w:val="24"/>
          <w:lang w:val="en-US"/>
        </w:rPr>
        <w:t>(</w:t>
      </w:r>
      <w:r w:rsidR="00B962CC" w:rsidRPr="003D6881">
        <w:rPr>
          <w:rFonts w:ascii="Times New Roman" w:hAnsi="Times New Roman"/>
          <w:color w:val="FF0000"/>
          <w:sz w:val="24"/>
          <w:szCs w:val="24"/>
          <w:lang w:val="en-US"/>
        </w:rPr>
        <w:t>PBCT</w:t>
      </w:r>
      <w:r w:rsidR="003D6881" w:rsidRPr="003D6881">
        <w:rPr>
          <w:rFonts w:ascii="Times New Roman" w:hAnsi="Times New Roman"/>
          <w:color w:val="FF0000"/>
          <w:sz w:val="24"/>
          <w:szCs w:val="24"/>
          <w:lang w:val="en-US"/>
        </w:rPr>
        <w:t>)</w:t>
      </w:r>
      <w:r w:rsidR="00B962CC" w:rsidRPr="00DC5B0D">
        <w:rPr>
          <w:rFonts w:ascii="Times New Roman" w:hAnsi="Times New Roman"/>
          <w:color w:val="FF0000"/>
          <w:sz w:val="24"/>
          <w:szCs w:val="24"/>
          <w:lang w:val="en-US"/>
        </w:rPr>
        <w:t xml:space="preserve"> </w:t>
      </w:r>
      <w:r w:rsidR="00540D2B" w:rsidRPr="00DC5B0D">
        <w:rPr>
          <w:rFonts w:ascii="Times New Roman" w:hAnsi="Times New Roman"/>
          <w:color w:val="FF0000"/>
          <w:sz w:val="24"/>
          <w:szCs w:val="24"/>
          <w:lang w:val="en-US"/>
        </w:rPr>
        <w:t>w</w:t>
      </w:r>
      <w:r w:rsidR="00B962CC" w:rsidRPr="00DC5B0D">
        <w:rPr>
          <w:rFonts w:ascii="Times New Roman" w:hAnsi="Times New Roman"/>
          <w:color w:val="FF0000"/>
          <w:sz w:val="24"/>
          <w:szCs w:val="24"/>
          <w:lang w:val="en-US"/>
        </w:rPr>
        <w:t>ere</w:t>
      </w:r>
      <w:r w:rsidR="00540D2B" w:rsidRPr="00B962CC">
        <w:rPr>
          <w:rFonts w:ascii="Times New Roman" w:hAnsi="Times New Roman"/>
          <w:sz w:val="24"/>
          <w:szCs w:val="24"/>
          <w:lang w:val="en-US"/>
        </w:rPr>
        <w:t xml:space="preserve"> extracted from </w:t>
      </w:r>
      <w:r w:rsidR="003A2B5A" w:rsidRPr="00B962CC">
        <w:rPr>
          <w:rFonts w:ascii="Times New Roman" w:hAnsi="Times New Roman"/>
          <w:sz w:val="24"/>
          <w:szCs w:val="24"/>
          <w:lang w:val="en-US"/>
        </w:rPr>
        <w:t>ECT</w:t>
      </w:r>
      <w:r w:rsidR="00540D2B" w:rsidRPr="00B962CC">
        <w:rPr>
          <w:rFonts w:ascii="Times New Roman" w:hAnsi="Times New Roman"/>
          <w:sz w:val="24"/>
          <w:szCs w:val="24"/>
          <w:lang w:val="en-US"/>
        </w:rPr>
        <w:t xml:space="preserve"> </w:t>
      </w:r>
      <w:r w:rsidR="00B962CC" w:rsidRPr="00DC5B0D">
        <w:rPr>
          <w:rFonts w:ascii="Times New Roman" w:hAnsi="Times New Roman"/>
          <w:color w:val="FF0000"/>
          <w:sz w:val="24"/>
          <w:szCs w:val="24"/>
          <w:lang w:val="en-US"/>
        </w:rPr>
        <w:t>residue</w:t>
      </w:r>
      <w:r w:rsidR="00B962CC" w:rsidRPr="00B962CC">
        <w:rPr>
          <w:rFonts w:ascii="Times New Roman" w:hAnsi="Times New Roman"/>
          <w:sz w:val="24"/>
          <w:szCs w:val="24"/>
          <w:lang w:val="en-US"/>
        </w:rPr>
        <w:t xml:space="preserve"> </w:t>
      </w:r>
      <w:r w:rsidR="00540D2B" w:rsidRPr="00B962CC">
        <w:rPr>
          <w:rFonts w:ascii="Times New Roman" w:hAnsi="Times New Roman"/>
          <w:sz w:val="24"/>
          <w:szCs w:val="24"/>
          <w:lang w:val="en-US"/>
        </w:rPr>
        <w:t xml:space="preserve">with </w:t>
      </w:r>
      <w:r w:rsidR="00B962CC" w:rsidRPr="00DC5B0D">
        <w:rPr>
          <w:rFonts w:ascii="Times New Roman" w:hAnsi="Times New Roman"/>
          <w:color w:val="FF0000"/>
          <w:sz w:val="24"/>
          <w:szCs w:val="24"/>
          <w:lang w:val="en-US"/>
        </w:rPr>
        <w:t xml:space="preserve">10 ml of </w:t>
      </w:r>
      <w:r w:rsidR="001434BB" w:rsidRPr="00B962CC">
        <w:rPr>
          <w:rFonts w:ascii="Times New Roman" w:hAnsi="Times New Roman"/>
          <w:sz w:val="24"/>
          <w:szCs w:val="24"/>
          <w:lang w:val="en-US"/>
        </w:rPr>
        <w:t>sodium dodecyl sulfate</w:t>
      </w:r>
      <w:r w:rsidR="00B962CC">
        <w:rPr>
          <w:rFonts w:ascii="Times New Roman" w:hAnsi="Times New Roman"/>
          <w:sz w:val="24"/>
          <w:szCs w:val="24"/>
          <w:lang w:val="en-US"/>
        </w:rPr>
        <w:t>-</w:t>
      </w:r>
      <w:r w:rsidR="00540D2B" w:rsidRPr="00B962CC">
        <w:rPr>
          <w:rFonts w:ascii="Times New Roman" w:hAnsi="Times New Roman"/>
          <w:sz w:val="24"/>
          <w:szCs w:val="24"/>
          <w:lang w:val="en-US"/>
        </w:rPr>
        <w:t xml:space="preserve">mercaptoethanol containing </w:t>
      </w:r>
      <w:smartTag w:uri="urn:schemas-microsoft-com:office:smarttags" w:element="metricconverter">
        <w:smartTagPr>
          <w:attr w:name="ProductID" w:val="0.01 M"/>
        </w:smartTagPr>
        <w:r w:rsidR="00540D2B" w:rsidRPr="00B962CC">
          <w:rPr>
            <w:rFonts w:ascii="Times New Roman" w:hAnsi="Times New Roman"/>
            <w:sz w:val="24"/>
            <w:szCs w:val="24"/>
            <w:lang w:val="en-US"/>
          </w:rPr>
          <w:t>0.01 M</w:t>
        </w:r>
      </w:smartTag>
      <w:r w:rsidR="00540D2B" w:rsidRPr="00B962CC">
        <w:rPr>
          <w:rFonts w:ascii="Times New Roman" w:hAnsi="Times New Roman"/>
          <w:sz w:val="24"/>
          <w:szCs w:val="24"/>
          <w:lang w:val="en-US"/>
        </w:rPr>
        <w:t xml:space="preserve"> Tris-HCl. The </w:t>
      </w:r>
      <w:r w:rsidR="003D6881" w:rsidRPr="00C50C29">
        <w:rPr>
          <w:rFonts w:ascii="Times New Roman" w:hAnsi="Times New Roman"/>
          <w:sz w:val="24"/>
          <w:szCs w:val="24"/>
          <w:lang w:val="en-US"/>
        </w:rPr>
        <w:t xml:space="preserve">fiber-bound CT </w:t>
      </w:r>
      <w:r w:rsidR="003D6881">
        <w:rPr>
          <w:rFonts w:ascii="Times New Roman" w:hAnsi="Times New Roman"/>
          <w:sz w:val="24"/>
          <w:szCs w:val="24"/>
          <w:lang w:val="en-US"/>
        </w:rPr>
        <w:t>(</w:t>
      </w:r>
      <w:r w:rsidR="003A2B5A" w:rsidRPr="00B962CC">
        <w:rPr>
          <w:rFonts w:ascii="Times New Roman" w:hAnsi="Times New Roman"/>
          <w:sz w:val="24"/>
          <w:szCs w:val="24"/>
          <w:lang w:val="en-US"/>
        </w:rPr>
        <w:t>FBCT</w:t>
      </w:r>
      <w:r w:rsidR="003D6881">
        <w:rPr>
          <w:rFonts w:ascii="Times New Roman" w:hAnsi="Times New Roman"/>
          <w:sz w:val="24"/>
          <w:szCs w:val="24"/>
          <w:lang w:val="en-US"/>
        </w:rPr>
        <w:t>)</w:t>
      </w:r>
      <w:r w:rsidR="00540D2B" w:rsidRPr="00B962CC">
        <w:rPr>
          <w:rFonts w:ascii="Times New Roman" w:hAnsi="Times New Roman"/>
          <w:sz w:val="24"/>
          <w:szCs w:val="24"/>
          <w:lang w:val="en-US"/>
        </w:rPr>
        <w:t xml:space="preserve"> was determined using the residue after </w:t>
      </w:r>
      <w:r w:rsidR="003A2B5A" w:rsidRPr="00B962CC">
        <w:rPr>
          <w:rFonts w:ascii="Times New Roman" w:hAnsi="Times New Roman"/>
          <w:sz w:val="24"/>
          <w:szCs w:val="24"/>
          <w:lang w:val="en-US"/>
        </w:rPr>
        <w:t>E</w:t>
      </w:r>
      <w:r w:rsidR="00540D2B" w:rsidRPr="00B962CC">
        <w:rPr>
          <w:rFonts w:ascii="Times New Roman" w:hAnsi="Times New Roman"/>
          <w:sz w:val="24"/>
          <w:szCs w:val="24"/>
          <w:lang w:val="en-US"/>
        </w:rPr>
        <w:t xml:space="preserve">CT and </w:t>
      </w:r>
      <w:r w:rsidR="003A2B5A" w:rsidRPr="00B962CC">
        <w:rPr>
          <w:rFonts w:ascii="Times New Roman" w:hAnsi="Times New Roman"/>
          <w:sz w:val="24"/>
          <w:szCs w:val="24"/>
          <w:lang w:val="en-US"/>
        </w:rPr>
        <w:t>PBCT</w:t>
      </w:r>
      <w:r w:rsidR="00B962CC">
        <w:rPr>
          <w:rFonts w:ascii="Times New Roman" w:hAnsi="Times New Roman"/>
          <w:sz w:val="24"/>
          <w:szCs w:val="24"/>
          <w:lang w:val="en-US"/>
        </w:rPr>
        <w:t xml:space="preserve"> </w:t>
      </w:r>
      <w:r w:rsidR="00B962CC" w:rsidRPr="00DC5B0D">
        <w:rPr>
          <w:rFonts w:ascii="Times New Roman" w:hAnsi="Times New Roman"/>
          <w:color w:val="FF0000"/>
          <w:sz w:val="24"/>
          <w:szCs w:val="24"/>
          <w:lang w:val="en-US"/>
        </w:rPr>
        <w:t>analysis</w:t>
      </w:r>
      <w:r w:rsidR="00540D2B" w:rsidRPr="00DC5B0D">
        <w:rPr>
          <w:rFonts w:ascii="Times New Roman" w:hAnsi="Times New Roman"/>
          <w:color w:val="FF0000"/>
          <w:sz w:val="24"/>
          <w:szCs w:val="24"/>
          <w:lang w:val="en-US"/>
        </w:rPr>
        <w:t xml:space="preserve">. </w:t>
      </w:r>
      <w:r w:rsidR="00B962CC" w:rsidRPr="00DC5B0D">
        <w:rPr>
          <w:rFonts w:ascii="Times New Roman" w:hAnsi="Times New Roman"/>
          <w:color w:val="FF0000"/>
          <w:sz w:val="24"/>
          <w:szCs w:val="24"/>
          <w:lang w:val="en-US"/>
        </w:rPr>
        <w:t>Those f</w:t>
      </w:r>
      <w:r w:rsidR="00540D2B" w:rsidRPr="00DC5B0D">
        <w:rPr>
          <w:rFonts w:ascii="Times New Roman" w:hAnsi="Times New Roman"/>
          <w:color w:val="FF0000"/>
          <w:sz w:val="24"/>
          <w:szCs w:val="24"/>
          <w:lang w:val="en-US"/>
        </w:rPr>
        <w:t xml:space="preserve">ractions </w:t>
      </w:r>
      <w:r w:rsidR="00540D2B" w:rsidRPr="00B962CC">
        <w:rPr>
          <w:rFonts w:ascii="Times New Roman" w:hAnsi="Times New Roman"/>
          <w:sz w:val="24"/>
          <w:szCs w:val="24"/>
          <w:lang w:val="en-US"/>
        </w:rPr>
        <w:t xml:space="preserve">were determined based on absorbance at 550 nm in sequence with </w:t>
      </w:r>
      <w:r w:rsidR="00B962CC" w:rsidRPr="00DC5B0D">
        <w:rPr>
          <w:rFonts w:ascii="Times New Roman" w:hAnsi="Times New Roman"/>
          <w:color w:val="FF0000"/>
          <w:sz w:val="24"/>
          <w:szCs w:val="24"/>
          <w:lang w:val="en-US"/>
        </w:rPr>
        <w:t>butanol-</w:t>
      </w:r>
      <w:r w:rsidR="00540D2B" w:rsidRPr="00B962CC">
        <w:rPr>
          <w:rFonts w:ascii="Times New Roman" w:hAnsi="Times New Roman"/>
          <w:sz w:val="24"/>
          <w:szCs w:val="24"/>
          <w:lang w:val="en-US"/>
        </w:rPr>
        <w:t>HCl reaction (5% v/v HCl).</w:t>
      </w:r>
      <w:r w:rsidR="003570D2" w:rsidRPr="00B962CC">
        <w:rPr>
          <w:rFonts w:ascii="Times New Roman" w:hAnsi="Times New Roman"/>
          <w:sz w:val="24"/>
          <w:szCs w:val="24"/>
          <w:lang w:val="en-US"/>
        </w:rPr>
        <w:t xml:space="preserve"> </w:t>
      </w:r>
      <w:r w:rsidR="00F44A22" w:rsidRPr="00DC5B0D">
        <w:rPr>
          <w:rFonts w:ascii="Times New Roman" w:hAnsi="Times New Roman"/>
          <w:sz w:val="24"/>
          <w:szCs w:val="24"/>
          <w:lang w:val="en-US"/>
        </w:rPr>
        <w:t xml:space="preserve">The dried phenolic-protein residue was analyzed for N through </w:t>
      </w:r>
      <w:r w:rsidR="00F44A22" w:rsidRPr="00AA0B76">
        <w:rPr>
          <w:rFonts w:ascii="Times New Roman" w:hAnsi="Times New Roman"/>
          <w:sz w:val="24"/>
          <w:szCs w:val="24"/>
          <w:lang w:val="en-US"/>
        </w:rPr>
        <w:t>Vario Macro Elementary</w:t>
      </w:r>
      <w:r w:rsidR="00F44A22" w:rsidRPr="00DC5B0D">
        <w:rPr>
          <w:rFonts w:ascii="Times New Roman" w:hAnsi="Times New Roman"/>
          <w:sz w:val="24"/>
          <w:szCs w:val="24"/>
          <w:lang w:val="en-US"/>
        </w:rPr>
        <w:t xml:space="preserve"> C:N (Elementary Americas, Inc., Mt. Laurel, NJ, USA). </w:t>
      </w:r>
      <w:r w:rsidR="00A80F07" w:rsidRPr="00DC5B0D">
        <w:rPr>
          <w:rFonts w:ascii="Times New Roman" w:hAnsi="Times New Roman"/>
          <w:sz w:val="24"/>
          <w:szCs w:val="24"/>
          <w:lang w:val="en-US"/>
        </w:rPr>
        <w:t>Nitrogen p</w:t>
      </w:r>
      <w:r w:rsidR="00F44A22" w:rsidRPr="00DC5B0D">
        <w:rPr>
          <w:rFonts w:ascii="Times New Roman" w:hAnsi="Times New Roman"/>
          <w:sz w:val="24"/>
          <w:szCs w:val="24"/>
          <w:lang w:val="en-US"/>
        </w:rPr>
        <w:t xml:space="preserve">ercentage was </w:t>
      </w:r>
      <w:r w:rsidR="00A80F07" w:rsidRPr="00DC5B0D">
        <w:rPr>
          <w:rFonts w:ascii="Times New Roman" w:hAnsi="Times New Roman"/>
          <w:sz w:val="24"/>
          <w:szCs w:val="24"/>
          <w:lang w:val="en-US"/>
        </w:rPr>
        <w:t>multiplied by 6.25 to estimate crude</w:t>
      </w:r>
      <w:r w:rsidR="00F44A22" w:rsidRPr="00DC5B0D">
        <w:rPr>
          <w:rFonts w:ascii="Times New Roman" w:hAnsi="Times New Roman"/>
          <w:sz w:val="24"/>
          <w:szCs w:val="24"/>
          <w:lang w:val="en-US"/>
        </w:rPr>
        <w:t xml:space="preserve"> protein.</w:t>
      </w:r>
    </w:p>
    <w:p w14:paraId="434CA535" w14:textId="20EC24ED" w:rsidR="00B30517" w:rsidRPr="003D6881" w:rsidRDefault="00F02CAD" w:rsidP="00DE7456">
      <w:pPr>
        <w:pStyle w:val="PargrafodaLista"/>
        <w:spacing w:after="0" w:line="480" w:lineRule="auto"/>
        <w:ind w:left="0" w:firstLine="709"/>
        <w:jc w:val="both"/>
        <w:rPr>
          <w:rFonts w:ascii="Times New Roman" w:hAnsi="Times New Roman"/>
          <w:sz w:val="24"/>
          <w:szCs w:val="24"/>
          <w:lang w:val="en-US"/>
        </w:rPr>
      </w:pPr>
      <w:r w:rsidRPr="00DC5B0D">
        <w:rPr>
          <w:rFonts w:ascii="Times New Roman" w:hAnsi="Times New Roman"/>
          <w:color w:val="FF0000"/>
          <w:sz w:val="24"/>
          <w:szCs w:val="24"/>
          <w:lang w:val="en-US"/>
        </w:rPr>
        <w:t>To determine CT molecular mass, a</w:t>
      </w:r>
      <w:r w:rsidR="00B30517" w:rsidRPr="00DC5B0D">
        <w:rPr>
          <w:rFonts w:ascii="Times New Roman" w:hAnsi="Times New Roman"/>
          <w:color w:val="FF0000"/>
          <w:sz w:val="24"/>
          <w:szCs w:val="24"/>
          <w:lang w:val="en-US"/>
        </w:rPr>
        <w:t xml:space="preserve"> </w:t>
      </w:r>
      <w:r w:rsidR="000C0B53" w:rsidRPr="00B643E2">
        <w:rPr>
          <w:rFonts w:ascii="Times New Roman" w:hAnsi="Times New Roman"/>
          <w:sz w:val="24"/>
          <w:szCs w:val="24"/>
          <w:lang w:val="en-US"/>
        </w:rPr>
        <w:t>g</w:t>
      </w:r>
      <w:r w:rsidR="00B30517" w:rsidRPr="00B643E2">
        <w:rPr>
          <w:rFonts w:ascii="Times New Roman" w:hAnsi="Times New Roman"/>
          <w:sz w:val="24"/>
          <w:szCs w:val="24"/>
          <w:lang w:val="en-US"/>
        </w:rPr>
        <w:t xml:space="preserve">el </w:t>
      </w:r>
      <w:r w:rsidR="000C0B53" w:rsidRPr="00B643E2">
        <w:rPr>
          <w:rFonts w:ascii="Times New Roman" w:hAnsi="Times New Roman"/>
          <w:sz w:val="24"/>
          <w:szCs w:val="24"/>
          <w:lang w:val="en-US"/>
        </w:rPr>
        <w:t>p</w:t>
      </w:r>
      <w:r w:rsidR="00B30517" w:rsidRPr="00B643E2">
        <w:rPr>
          <w:rFonts w:ascii="Times New Roman" w:hAnsi="Times New Roman"/>
          <w:sz w:val="24"/>
          <w:szCs w:val="24"/>
          <w:lang w:val="en-US"/>
        </w:rPr>
        <w:t xml:space="preserve">ermeation </w:t>
      </w:r>
      <w:r w:rsidR="000C0B53" w:rsidRPr="00B643E2">
        <w:rPr>
          <w:rFonts w:ascii="Times New Roman" w:hAnsi="Times New Roman"/>
          <w:sz w:val="24"/>
          <w:szCs w:val="24"/>
          <w:lang w:val="en-US"/>
        </w:rPr>
        <w:t>c</w:t>
      </w:r>
      <w:r w:rsidR="00B30517" w:rsidRPr="00B643E2">
        <w:rPr>
          <w:rFonts w:ascii="Times New Roman" w:hAnsi="Times New Roman"/>
          <w:sz w:val="24"/>
          <w:szCs w:val="24"/>
          <w:lang w:val="en-US"/>
        </w:rPr>
        <w:t xml:space="preserve">hromatography </w:t>
      </w:r>
      <w:r w:rsidRPr="00DC5B0D">
        <w:rPr>
          <w:rFonts w:ascii="Times New Roman" w:hAnsi="Times New Roman"/>
          <w:color w:val="FF0000"/>
          <w:sz w:val="24"/>
          <w:szCs w:val="24"/>
          <w:lang w:val="en-US"/>
        </w:rPr>
        <w:t>attached in</w:t>
      </w:r>
      <w:r w:rsidR="00A80F07" w:rsidRPr="00DC5B0D">
        <w:rPr>
          <w:rFonts w:ascii="Times New Roman" w:hAnsi="Times New Roman"/>
          <w:color w:val="FF0000"/>
          <w:sz w:val="24"/>
          <w:szCs w:val="24"/>
          <w:lang w:val="en-US"/>
        </w:rPr>
        <w:t xml:space="preserve"> </w:t>
      </w:r>
      <w:r w:rsidR="00B30517" w:rsidRPr="00B643E2">
        <w:rPr>
          <w:rFonts w:ascii="Times New Roman" w:hAnsi="Times New Roman"/>
          <w:sz w:val="24"/>
          <w:szCs w:val="24"/>
          <w:lang w:val="en-US"/>
        </w:rPr>
        <w:t>HPLC modular system</w:t>
      </w:r>
      <w:r>
        <w:rPr>
          <w:rFonts w:ascii="Times New Roman" w:hAnsi="Times New Roman"/>
          <w:sz w:val="24"/>
          <w:szCs w:val="24"/>
          <w:lang w:val="en-US"/>
        </w:rPr>
        <w:t xml:space="preserve"> </w:t>
      </w:r>
      <w:r w:rsidRPr="00DC5B0D">
        <w:rPr>
          <w:rFonts w:ascii="Times New Roman" w:hAnsi="Times New Roman"/>
          <w:color w:val="FF0000"/>
          <w:sz w:val="24"/>
          <w:szCs w:val="24"/>
          <w:lang w:val="en-US"/>
        </w:rPr>
        <w:t>was used</w:t>
      </w:r>
      <w:r w:rsidR="00B30517" w:rsidRPr="00DC5B0D">
        <w:rPr>
          <w:rFonts w:ascii="Times New Roman" w:hAnsi="Times New Roman"/>
          <w:color w:val="FF0000"/>
          <w:sz w:val="24"/>
          <w:szCs w:val="24"/>
          <w:lang w:val="en-US"/>
        </w:rPr>
        <w:t xml:space="preserve"> </w:t>
      </w:r>
      <w:r w:rsidR="00B30517" w:rsidRPr="00B643E2">
        <w:rPr>
          <w:rFonts w:ascii="Times New Roman" w:hAnsi="Times New Roman"/>
          <w:sz w:val="24"/>
          <w:szCs w:val="24"/>
          <w:lang w:val="en-US"/>
        </w:rPr>
        <w:t>as described by Huang et al. (2010)</w:t>
      </w:r>
      <w:r w:rsidR="003D6881">
        <w:rPr>
          <w:rFonts w:ascii="Times New Roman" w:hAnsi="Times New Roman"/>
          <w:sz w:val="24"/>
          <w:szCs w:val="24"/>
          <w:lang w:val="en-US"/>
        </w:rPr>
        <w:t xml:space="preserve">. </w:t>
      </w:r>
      <w:r w:rsidR="00B30517" w:rsidRPr="00B643E2">
        <w:rPr>
          <w:rFonts w:ascii="Times New Roman" w:hAnsi="Times New Roman"/>
          <w:sz w:val="24"/>
          <w:szCs w:val="24"/>
          <w:lang w:val="en-US"/>
        </w:rPr>
        <w:t xml:space="preserve">Molecular weights were calculated based on the calibration curve established with PolystyreneLowEasiVials standards (Agilent Technologies, Santa Clara, CA, USA), with </w:t>
      </w:r>
      <w:r w:rsidR="000C0B53" w:rsidRPr="00B643E2">
        <w:rPr>
          <w:rFonts w:ascii="Times New Roman" w:hAnsi="Times New Roman"/>
          <w:sz w:val="24"/>
          <w:szCs w:val="24"/>
          <w:lang w:val="en-US"/>
        </w:rPr>
        <w:t>Mw</w:t>
      </w:r>
      <w:r w:rsidR="00B30517" w:rsidRPr="00B643E2">
        <w:rPr>
          <w:rFonts w:ascii="Times New Roman" w:hAnsi="Times New Roman"/>
          <w:sz w:val="24"/>
          <w:szCs w:val="24"/>
          <w:lang w:val="en-US"/>
        </w:rPr>
        <w:t xml:space="preserve"> ranging from 162 to 38,640 D</w:t>
      </w:r>
      <w:r w:rsidR="000C0B53" w:rsidRPr="00B643E2">
        <w:rPr>
          <w:rFonts w:ascii="Times New Roman" w:hAnsi="Times New Roman"/>
          <w:sz w:val="24"/>
          <w:szCs w:val="24"/>
          <w:lang w:val="en-US"/>
        </w:rPr>
        <w:t>a</w:t>
      </w:r>
      <w:r w:rsidR="00B30517" w:rsidRPr="00B643E2">
        <w:rPr>
          <w:rFonts w:ascii="Times New Roman" w:hAnsi="Times New Roman"/>
          <w:sz w:val="24"/>
          <w:szCs w:val="24"/>
          <w:lang w:val="en-US"/>
        </w:rPr>
        <w:t xml:space="preserve">. </w:t>
      </w:r>
      <w:r w:rsidR="00B30517" w:rsidRPr="00DC5B0D">
        <w:rPr>
          <w:rFonts w:ascii="Times New Roman" w:hAnsi="Times New Roman"/>
          <w:color w:val="FF0000"/>
          <w:sz w:val="24"/>
          <w:szCs w:val="24"/>
          <w:lang w:val="en-US"/>
        </w:rPr>
        <w:t>The</w:t>
      </w:r>
      <w:r w:rsidR="00B30517" w:rsidRPr="00B643E2">
        <w:rPr>
          <w:rFonts w:ascii="Times New Roman" w:hAnsi="Times New Roman"/>
          <w:sz w:val="24"/>
          <w:szCs w:val="24"/>
          <w:lang w:val="en-US"/>
        </w:rPr>
        <w:t xml:space="preserve"> </w:t>
      </w:r>
      <w:r w:rsidR="003D6881" w:rsidRPr="003D6881">
        <w:rPr>
          <w:rFonts w:ascii="Times New Roman" w:hAnsi="Times New Roman"/>
          <w:color w:val="FF0000"/>
          <w:sz w:val="24"/>
          <w:szCs w:val="24"/>
          <w:lang w:val="en-US"/>
        </w:rPr>
        <w:t xml:space="preserve">weight-average molecular weight </w:t>
      </w:r>
      <w:r w:rsidR="003D6881" w:rsidRPr="003D6881">
        <w:rPr>
          <w:rFonts w:ascii="Times New Roman" w:hAnsi="Times New Roman"/>
          <w:sz w:val="24"/>
          <w:szCs w:val="24"/>
          <w:lang w:val="en-US"/>
        </w:rPr>
        <w:t>(</w:t>
      </w:r>
      <w:r w:rsidR="00B30517" w:rsidRPr="003D6881">
        <w:rPr>
          <w:rFonts w:ascii="Times New Roman" w:hAnsi="Times New Roman"/>
          <w:color w:val="FF0000"/>
          <w:sz w:val="24"/>
          <w:szCs w:val="24"/>
          <w:lang w:val="en-US"/>
        </w:rPr>
        <w:t>M</w:t>
      </w:r>
      <w:r w:rsidR="000C0B53" w:rsidRPr="003D6881">
        <w:rPr>
          <w:rFonts w:ascii="Times New Roman" w:hAnsi="Times New Roman"/>
          <w:color w:val="FF0000"/>
          <w:sz w:val="24"/>
          <w:szCs w:val="24"/>
          <w:lang w:val="en-US"/>
        </w:rPr>
        <w:t>w</w:t>
      </w:r>
      <w:r w:rsidR="003D6881" w:rsidRPr="003D6881">
        <w:rPr>
          <w:rFonts w:ascii="Times New Roman" w:hAnsi="Times New Roman"/>
          <w:color w:val="FF0000"/>
          <w:sz w:val="24"/>
          <w:szCs w:val="24"/>
          <w:lang w:val="en-US"/>
        </w:rPr>
        <w:t>)</w:t>
      </w:r>
      <w:r w:rsidR="00B30517" w:rsidRPr="003D6881">
        <w:rPr>
          <w:rFonts w:ascii="Times New Roman" w:hAnsi="Times New Roman"/>
          <w:sz w:val="24"/>
          <w:szCs w:val="24"/>
          <w:lang w:val="en-US"/>
        </w:rPr>
        <w:t xml:space="preserve"> and</w:t>
      </w:r>
      <w:r w:rsidR="003D6881" w:rsidRPr="003D6881">
        <w:rPr>
          <w:rFonts w:ascii="Times New Roman" w:hAnsi="Times New Roman"/>
          <w:sz w:val="24"/>
          <w:szCs w:val="24"/>
          <w:lang w:val="en-US"/>
        </w:rPr>
        <w:t xml:space="preserve"> </w:t>
      </w:r>
      <w:r w:rsidR="003D6881" w:rsidRPr="003D6881">
        <w:rPr>
          <w:rFonts w:ascii="Times New Roman" w:hAnsi="Times New Roman"/>
          <w:color w:val="FF0000"/>
          <w:sz w:val="24"/>
          <w:szCs w:val="24"/>
          <w:lang w:val="en-US"/>
        </w:rPr>
        <w:t xml:space="preserve">number-average </w:t>
      </w:r>
      <w:r w:rsidR="003D6881" w:rsidRPr="003D6881">
        <w:rPr>
          <w:rFonts w:ascii="Times New Roman" w:hAnsi="Times New Roman"/>
          <w:sz w:val="24"/>
          <w:szCs w:val="24"/>
          <w:lang w:val="en-US"/>
        </w:rPr>
        <w:t xml:space="preserve">molecular </w:t>
      </w:r>
      <w:r w:rsidR="003D6881" w:rsidRPr="003D6881">
        <w:rPr>
          <w:rFonts w:ascii="Times New Roman" w:hAnsi="Times New Roman"/>
          <w:color w:val="FF0000"/>
          <w:sz w:val="24"/>
          <w:szCs w:val="24"/>
          <w:lang w:val="en-US"/>
        </w:rPr>
        <w:t>weight</w:t>
      </w:r>
      <w:r w:rsidR="003D6881" w:rsidRPr="003D6881">
        <w:rPr>
          <w:rFonts w:ascii="Times New Roman" w:hAnsi="Times New Roman"/>
          <w:sz w:val="24"/>
          <w:szCs w:val="24"/>
          <w:lang w:val="en-US"/>
        </w:rPr>
        <w:t xml:space="preserve"> (</w:t>
      </w:r>
      <w:r w:rsidR="00B30517" w:rsidRPr="003D6881">
        <w:rPr>
          <w:rFonts w:ascii="Times New Roman" w:hAnsi="Times New Roman"/>
          <w:sz w:val="24"/>
          <w:szCs w:val="24"/>
          <w:lang w:val="en-US"/>
        </w:rPr>
        <w:t>Mn</w:t>
      </w:r>
      <w:r w:rsidR="003D6881" w:rsidRPr="003D6881">
        <w:rPr>
          <w:rFonts w:ascii="Times New Roman" w:hAnsi="Times New Roman"/>
          <w:sz w:val="24"/>
          <w:szCs w:val="24"/>
          <w:lang w:val="en-US"/>
        </w:rPr>
        <w:t>)</w:t>
      </w:r>
      <w:r w:rsidR="00B30517" w:rsidRPr="00B643E2">
        <w:rPr>
          <w:rFonts w:ascii="Times New Roman" w:hAnsi="Times New Roman"/>
          <w:sz w:val="24"/>
          <w:szCs w:val="24"/>
          <w:lang w:val="en-US"/>
        </w:rPr>
        <w:t xml:space="preserve"> were</w:t>
      </w:r>
      <w:r>
        <w:rPr>
          <w:rFonts w:ascii="Times New Roman" w:hAnsi="Times New Roman"/>
          <w:sz w:val="24"/>
          <w:szCs w:val="24"/>
          <w:lang w:val="en-US"/>
        </w:rPr>
        <w:t xml:space="preserve"> </w:t>
      </w:r>
      <w:r w:rsidR="00B30517" w:rsidRPr="00B643E2">
        <w:rPr>
          <w:rFonts w:ascii="Times New Roman" w:hAnsi="Times New Roman"/>
          <w:sz w:val="24"/>
          <w:szCs w:val="24"/>
          <w:lang w:val="en-US"/>
        </w:rPr>
        <w:t>integrated and quantified by Breeze Software (Waters Corporation, Milford, MA). Degree of polymerization is the estimated number of monomers that make up the purified C</w:t>
      </w:r>
      <w:r w:rsidR="000C0B53" w:rsidRPr="00B643E2">
        <w:rPr>
          <w:rFonts w:ascii="Times New Roman" w:hAnsi="Times New Roman"/>
          <w:sz w:val="24"/>
          <w:szCs w:val="24"/>
          <w:lang w:val="en-US"/>
        </w:rPr>
        <w:t>T</w:t>
      </w:r>
      <w:r w:rsidR="00B30517" w:rsidRPr="00B643E2">
        <w:rPr>
          <w:rFonts w:ascii="Times New Roman" w:hAnsi="Times New Roman"/>
          <w:sz w:val="24"/>
          <w:szCs w:val="24"/>
          <w:lang w:val="en-US"/>
        </w:rPr>
        <w:t xml:space="preserve"> </w:t>
      </w:r>
      <w:r w:rsidR="00B30517" w:rsidRPr="00DC5B0D">
        <w:rPr>
          <w:rFonts w:ascii="Times New Roman" w:hAnsi="Times New Roman"/>
          <w:color w:val="FF0000"/>
          <w:sz w:val="24"/>
          <w:szCs w:val="24"/>
          <w:lang w:val="en-US"/>
        </w:rPr>
        <w:t xml:space="preserve">polymer according </w:t>
      </w:r>
      <w:r w:rsidR="00B30517" w:rsidRPr="00B643E2">
        <w:rPr>
          <w:rFonts w:ascii="Times New Roman" w:hAnsi="Times New Roman"/>
          <w:sz w:val="24"/>
          <w:szCs w:val="24"/>
          <w:lang w:val="en-US"/>
        </w:rPr>
        <w:t>to Williams et al. (1983)</w:t>
      </w:r>
      <w:r>
        <w:rPr>
          <w:rFonts w:ascii="Times New Roman" w:hAnsi="Times New Roman"/>
          <w:sz w:val="24"/>
          <w:szCs w:val="24"/>
          <w:lang w:val="en-US"/>
        </w:rPr>
        <w:t>,</w:t>
      </w:r>
      <w:r w:rsidR="00B30517" w:rsidRPr="00B643E2">
        <w:rPr>
          <w:rFonts w:ascii="Times New Roman" w:hAnsi="Times New Roman"/>
          <w:sz w:val="24"/>
          <w:szCs w:val="24"/>
          <w:lang w:val="en-US"/>
        </w:rPr>
        <w:t xml:space="preserve"> in which a single unit of proanthocyanidin has approximately 500 Da of Mw, while the</w:t>
      </w:r>
      <w:r w:rsidR="003D6881">
        <w:rPr>
          <w:rFonts w:ascii="Times New Roman" w:hAnsi="Times New Roman"/>
          <w:sz w:val="24"/>
          <w:szCs w:val="24"/>
          <w:lang w:val="en-US"/>
        </w:rPr>
        <w:t xml:space="preserve"> </w:t>
      </w:r>
      <w:r w:rsidR="003D6881" w:rsidRPr="003D6881">
        <w:rPr>
          <w:rFonts w:ascii="Times New Roman" w:hAnsi="Times New Roman"/>
          <w:color w:val="FF0000"/>
          <w:sz w:val="24"/>
          <w:szCs w:val="24"/>
          <w:lang w:val="en-US"/>
        </w:rPr>
        <w:t>polydispersy index</w:t>
      </w:r>
      <w:r w:rsidR="00B30517" w:rsidRPr="003D6881">
        <w:rPr>
          <w:rFonts w:ascii="Times New Roman" w:hAnsi="Times New Roman"/>
          <w:color w:val="FF0000"/>
          <w:sz w:val="24"/>
          <w:szCs w:val="24"/>
          <w:lang w:val="en-US"/>
        </w:rPr>
        <w:t xml:space="preserve"> </w:t>
      </w:r>
      <w:r w:rsidR="003D6881" w:rsidRPr="003D6881">
        <w:rPr>
          <w:rFonts w:ascii="Times New Roman" w:hAnsi="Times New Roman"/>
          <w:sz w:val="24"/>
          <w:szCs w:val="24"/>
          <w:lang w:val="en-US"/>
        </w:rPr>
        <w:t>(</w:t>
      </w:r>
      <w:r w:rsidR="00B30517" w:rsidRPr="003D6881">
        <w:rPr>
          <w:rFonts w:ascii="Times New Roman" w:hAnsi="Times New Roman"/>
          <w:sz w:val="24"/>
          <w:szCs w:val="24"/>
          <w:lang w:val="en-US"/>
        </w:rPr>
        <w:t>PDI</w:t>
      </w:r>
      <w:r w:rsidR="003D6881" w:rsidRPr="003D6881">
        <w:rPr>
          <w:rFonts w:ascii="Times New Roman" w:hAnsi="Times New Roman"/>
          <w:sz w:val="24"/>
          <w:szCs w:val="24"/>
          <w:lang w:val="en-US"/>
        </w:rPr>
        <w:t>)</w:t>
      </w:r>
      <w:r w:rsidR="00B30517" w:rsidRPr="003D6881">
        <w:rPr>
          <w:rFonts w:ascii="Times New Roman" w:hAnsi="Times New Roman"/>
          <w:sz w:val="24"/>
          <w:szCs w:val="24"/>
          <w:lang w:val="en-US"/>
        </w:rPr>
        <w:t xml:space="preserve"> </w:t>
      </w:r>
      <w:r w:rsidR="00B30517" w:rsidRPr="00B643E2">
        <w:rPr>
          <w:rFonts w:ascii="Times New Roman" w:hAnsi="Times New Roman"/>
          <w:sz w:val="24"/>
          <w:szCs w:val="24"/>
          <w:lang w:val="en-US"/>
        </w:rPr>
        <w:t>represents the molecular weight distance distributed from the polymer</w:t>
      </w:r>
      <w:r w:rsidR="003D6881">
        <w:rPr>
          <w:rFonts w:ascii="Times New Roman" w:hAnsi="Times New Roman"/>
          <w:sz w:val="24"/>
          <w:szCs w:val="24"/>
          <w:lang w:val="en-US"/>
        </w:rPr>
        <w:t xml:space="preserve"> </w:t>
      </w:r>
      <w:r w:rsidR="00684CB7" w:rsidRPr="00684CB7">
        <w:rPr>
          <w:rFonts w:ascii="Times New Roman" w:hAnsi="Times New Roman"/>
          <w:color w:val="FF0000"/>
          <w:sz w:val="24"/>
          <w:szCs w:val="24"/>
          <w:lang w:val="en-US"/>
        </w:rPr>
        <w:t>and it was assessed using the equation</w:t>
      </w:r>
      <w:r w:rsidR="003D6881" w:rsidRPr="003D6881">
        <w:rPr>
          <w:rFonts w:ascii="Times New Roman" w:hAnsi="Times New Roman"/>
          <w:color w:val="00B0F0"/>
          <w:sz w:val="24"/>
          <w:szCs w:val="24"/>
          <w:lang w:val="en-US"/>
        </w:rPr>
        <w:t xml:space="preserve"> </w:t>
      </w:r>
      <w:r w:rsidR="003D6881" w:rsidRPr="003D6881">
        <w:rPr>
          <w:rFonts w:ascii="Times New Roman" w:hAnsi="Times New Roman"/>
          <w:sz w:val="24"/>
          <w:szCs w:val="24"/>
          <w:lang w:val="en-US"/>
        </w:rPr>
        <w:t>Mw/Mn</w:t>
      </w:r>
      <w:r w:rsidR="00B30517" w:rsidRPr="003D6881">
        <w:rPr>
          <w:rFonts w:ascii="Times New Roman" w:hAnsi="Times New Roman"/>
          <w:sz w:val="24"/>
          <w:szCs w:val="24"/>
          <w:lang w:val="en-US"/>
        </w:rPr>
        <w:t>.</w:t>
      </w:r>
    </w:p>
    <w:p w14:paraId="6E6ABDAA" w14:textId="2C1F18D1" w:rsidR="00B30517" w:rsidRDefault="00A80F07" w:rsidP="00DE7456">
      <w:pPr>
        <w:pStyle w:val="PargrafodaLista"/>
        <w:spacing w:after="0" w:line="480" w:lineRule="auto"/>
        <w:ind w:left="0" w:firstLine="708"/>
        <w:jc w:val="both"/>
        <w:rPr>
          <w:rFonts w:ascii="Times New Roman" w:hAnsi="Times New Roman"/>
          <w:sz w:val="24"/>
          <w:szCs w:val="24"/>
          <w:lang w:val="en-US"/>
        </w:rPr>
      </w:pPr>
      <w:r w:rsidRPr="00B643E2">
        <w:rPr>
          <w:rFonts w:ascii="Times New Roman" w:hAnsi="Times New Roman"/>
          <w:sz w:val="24"/>
          <w:szCs w:val="24"/>
          <w:lang w:val="en-US"/>
        </w:rPr>
        <w:t>We</w:t>
      </w:r>
      <w:r w:rsidR="00B30517" w:rsidRPr="00B643E2">
        <w:rPr>
          <w:rFonts w:ascii="Times New Roman" w:hAnsi="Times New Roman"/>
          <w:sz w:val="24"/>
          <w:szCs w:val="24"/>
          <w:lang w:val="en-US"/>
        </w:rPr>
        <w:t xml:space="preserve"> determine</w:t>
      </w:r>
      <w:r w:rsidRPr="00B643E2">
        <w:rPr>
          <w:rFonts w:ascii="Times New Roman" w:hAnsi="Times New Roman"/>
          <w:sz w:val="24"/>
          <w:szCs w:val="24"/>
          <w:lang w:val="en-US"/>
        </w:rPr>
        <w:t>d</w:t>
      </w:r>
      <w:r w:rsidR="00B30517" w:rsidRPr="00B643E2">
        <w:rPr>
          <w:rFonts w:ascii="Times New Roman" w:hAnsi="Times New Roman"/>
          <w:sz w:val="24"/>
          <w:szCs w:val="24"/>
          <w:lang w:val="en-US"/>
        </w:rPr>
        <w:t xml:space="preserve"> the</w:t>
      </w:r>
      <w:r w:rsidR="003D6881">
        <w:rPr>
          <w:rFonts w:ascii="Times New Roman" w:hAnsi="Times New Roman"/>
          <w:sz w:val="24"/>
          <w:szCs w:val="24"/>
          <w:lang w:val="en-US"/>
        </w:rPr>
        <w:t xml:space="preserve"> </w:t>
      </w:r>
      <w:r w:rsidR="00B30517" w:rsidRPr="003D6881">
        <w:rPr>
          <w:rFonts w:ascii="Times New Roman" w:hAnsi="Times New Roman"/>
          <w:color w:val="FF0000"/>
          <w:sz w:val="24"/>
          <w:szCs w:val="24"/>
          <w:lang w:val="en-US"/>
        </w:rPr>
        <w:t>PD</w:t>
      </w:r>
      <w:r w:rsidR="003D6881" w:rsidRPr="003D6881">
        <w:rPr>
          <w:rFonts w:ascii="Times New Roman" w:hAnsi="Times New Roman"/>
          <w:color w:val="FF0000"/>
          <w:sz w:val="24"/>
          <w:szCs w:val="24"/>
          <w:lang w:val="en-US"/>
        </w:rPr>
        <w:t xml:space="preserve">:PC </w:t>
      </w:r>
      <w:r w:rsidR="00B30517" w:rsidRPr="00B643E2">
        <w:rPr>
          <w:rFonts w:ascii="Times New Roman" w:hAnsi="Times New Roman"/>
          <w:sz w:val="24"/>
          <w:szCs w:val="24"/>
          <w:lang w:val="en-US"/>
        </w:rPr>
        <w:t xml:space="preserve">ratio </w:t>
      </w:r>
      <w:r w:rsidR="00B30517" w:rsidRPr="00DC5B0D">
        <w:rPr>
          <w:rFonts w:ascii="Times New Roman" w:hAnsi="Times New Roman"/>
          <w:color w:val="FF0000"/>
          <w:sz w:val="24"/>
          <w:szCs w:val="24"/>
          <w:lang w:val="en-US"/>
        </w:rPr>
        <w:t xml:space="preserve">of CT </w:t>
      </w:r>
      <w:r w:rsidR="000C0B53" w:rsidRPr="00DC5B0D">
        <w:rPr>
          <w:rFonts w:ascii="Times New Roman" w:hAnsi="Times New Roman"/>
          <w:color w:val="FF0000"/>
          <w:sz w:val="24"/>
          <w:szCs w:val="24"/>
          <w:lang w:val="en-US"/>
        </w:rPr>
        <w:t>from</w:t>
      </w:r>
      <w:r w:rsidR="000C0B53" w:rsidRPr="00B643E2">
        <w:rPr>
          <w:rFonts w:ascii="Times New Roman" w:hAnsi="Times New Roman"/>
          <w:sz w:val="24"/>
          <w:szCs w:val="24"/>
          <w:lang w:val="en-US"/>
        </w:rPr>
        <w:t xml:space="preserve"> six </w:t>
      </w:r>
      <w:r w:rsidR="00B30517" w:rsidRPr="00B643E2">
        <w:rPr>
          <w:rFonts w:ascii="Times New Roman" w:hAnsi="Times New Roman"/>
          <w:sz w:val="24"/>
          <w:szCs w:val="24"/>
          <w:lang w:val="en-US"/>
        </w:rPr>
        <w:t>plants</w:t>
      </w:r>
      <w:r w:rsidRPr="00B643E2">
        <w:rPr>
          <w:rFonts w:ascii="Times New Roman" w:hAnsi="Times New Roman"/>
          <w:sz w:val="24"/>
          <w:szCs w:val="24"/>
          <w:lang w:val="en-US"/>
        </w:rPr>
        <w:t xml:space="preserve"> using</w:t>
      </w:r>
      <w:r w:rsidR="00B30517" w:rsidRPr="00B643E2">
        <w:rPr>
          <w:rFonts w:ascii="Times New Roman" w:hAnsi="Times New Roman"/>
          <w:sz w:val="24"/>
          <w:szCs w:val="24"/>
          <w:lang w:val="en-US"/>
        </w:rPr>
        <w:t xml:space="preserve"> anthocyanidin monomers as described by Naumann et al. (2015)</w:t>
      </w:r>
      <w:r w:rsidR="00F02CAD">
        <w:rPr>
          <w:rFonts w:ascii="Times New Roman" w:hAnsi="Times New Roman"/>
          <w:sz w:val="24"/>
          <w:szCs w:val="24"/>
          <w:lang w:val="en-US"/>
        </w:rPr>
        <w:t>,</w:t>
      </w:r>
      <w:r w:rsidRPr="00B643E2">
        <w:rPr>
          <w:rFonts w:ascii="Times New Roman" w:hAnsi="Times New Roman"/>
          <w:sz w:val="24"/>
          <w:szCs w:val="24"/>
          <w:lang w:val="en-US"/>
        </w:rPr>
        <w:t xml:space="preserve"> </w:t>
      </w:r>
      <w:r w:rsidR="00F02CAD" w:rsidRPr="00DC5B0D">
        <w:rPr>
          <w:rFonts w:ascii="Times New Roman" w:hAnsi="Times New Roman"/>
          <w:color w:val="FF0000"/>
          <w:sz w:val="24"/>
          <w:szCs w:val="24"/>
          <w:lang w:val="en-US"/>
        </w:rPr>
        <w:t xml:space="preserve">which </w:t>
      </w:r>
      <w:r w:rsidRPr="00DC5B0D">
        <w:rPr>
          <w:rFonts w:ascii="Times New Roman" w:hAnsi="Times New Roman"/>
          <w:color w:val="FF0000"/>
          <w:sz w:val="24"/>
          <w:szCs w:val="24"/>
          <w:lang w:val="en-US"/>
        </w:rPr>
        <w:t>us</w:t>
      </w:r>
      <w:r w:rsidR="00F02CAD" w:rsidRPr="00DC5B0D">
        <w:rPr>
          <w:rFonts w:ascii="Times New Roman" w:hAnsi="Times New Roman"/>
          <w:color w:val="FF0000"/>
          <w:sz w:val="24"/>
          <w:szCs w:val="24"/>
          <w:lang w:val="en-US"/>
        </w:rPr>
        <w:t>e</w:t>
      </w:r>
      <w:r w:rsidR="00B30517" w:rsidRPr="00DC5B0D">
        <w:rPr>
          <w:rFonts w:ascii="Times New Roman" w:hAnsi="Times New Roman"/>
          <w:color w:val="FF0000"/>
          <w:sz w:val="24"/>
          <w:szCs w:val="24"/>
          <w:lang w:val="en-US"/>
        </w:rPr>
        <w:t xml:space="preserve"> </w:t>
      </w:r>
      <w:r w:rsidR="00B30517" w:rsidRPr="00B643E2">
        <w:rPr>
          <w:rFonts w:ascii="Times New Roman" w:hAnsi="Times New Roman"/>
          <w:sz w:val="24"/>
          <w:szCs w:val="24"/>
          <w:lang w:val="en-US"/>
        </w:rPr>
        <w:t>purified C</w:t>
      </w:r>
      <w:r w:rsidRPr="00B643E2">
        <w:rPr>
          <w:rFonts w:ascii="Times New Roman" w:hAnsi="Times New Roman"/>
          <w:sz w:val="24"/>
          <w:szCs w:val="24"/>
          <w:lang w:val="en-US"/>
        </w:rPr>
        <w:t>T</w:t>
      </w:r>
      <w:r w:rsidR="00B30517" w:rsidRPr="00B643E2">
        <w:rPr>
          <w:rFonts w:ascii="Times New Roman" w:hAnsi="Times New Roman"/>
          <w:sz w:val="24"/>
          <w:szCs w:val="24"/>
          <w:lang w:val="en-US"/>
        </w:rPr>
        <w:t xml:space="preserve"> added to butanol acid. </w:t>
      </w:r>
      <w:r w:rsidRPr="00B643E2">
        <w:rPr>
          <w:rFonts w:ascii="Times New Roman" w:hAnsi="Times New Roman"/>
          <w:sz w:val="24"/>
          <w:szCs w:val="24"/>
          <w:lang w:val="en-US"/>
        </w:rPr>
        <w:t>D</w:t>
      </w:r>
      <w:r w:rsidR="00B30517" w:rsidRPr="00B643E2">
        <w:rPr>
          <w:rFonts w:ascii="Times New Roman" w:hAnsi="Times New Roman"/>
          <w:sz w:val="24"/>
          <w:szCs w:val="24"/>
          <w:lang w:val="en-US"/>
        </w:rPr>
        <w:t xml:space="preserve">elphinidin and </w:t>
      </w:r>
      <w:r w:rsidR="000C0B53" w:rsidRPr="00B643E2">
        <w:rPr>
          <w:rFonts w:ascii="Times New Roman" w:hAnsi="Times New Roman"/>
          <w:sz w:val="24"/>
          <w:szCs w:val="24"/>
          <w:lang w:val="en-US"/>
        </w:rPr>
        <w:t>pro</w:t>
      </w:r>
      <w:r w:rsidR="00B30517" w:rsidRPr="00B643E2">
        <w:rPr>
          <w:rFonts w:ascii="Times New Roman" w:hAnsi="Times New Roman"/>
          <w:sz w:val="24"/>
          <w:szCs w:val="24"/>
          <w:lang w:val="en-US"/>
        </w:rPr>
        <w:t>pelargonidin</w:t>
      </w:r>
      <w:r w:rsidR="003D6881">
        <w:rPr>
          <w:rFonts w:ascii="Times New Roman" w:hAnsi="Times New Roman"/>
          <w:sz w:val="24"/>
          <w:szCs w:val="24"/>
          <w:lang w:val="en-US"/>
        </w:rPr>
        <w:t xml:space="preserve"> </w:t>
      </w:r>
      <w:r w:rsidR="003D6881" w:rsidRPr="003D6881">
        <w:rPr>
          <w:rFonts w:ascii="Times New Roman" w:hAnsi="Times New Roman"/>
          <w:color w:val="FF0000"/>
          <w:sz w:val="24"/>
          <w:szCs w:val="24"/>
          <w:lang w:val="en-US"/>
        </w:rPr>
        <w:t>(PP)</w:t>
      </w:r>
      <w:r w:rsidR="00B30517" w:rsidRPr="003D6881">
        <w:rPr>
          <w:rFonts w:ascii="Times New Roman" w:hAnsi="Times New Roman"/>
          <w:color w:val="FF0000"/>
          <w:sz w:val="24"/>
          <w:szCs w:val="24"/>
          <w:lang w:val="en-US"/>
        </w:rPr>
        <w:t xml:space="preserve"> </w:t>
      </w:r>
      <w:r w:rsidR="00B30517" w:rsidRPr="00B643E2">
        <w:rPr>
          <w:rFonts w:ascii="Times New Roman" w:hAnsi="Times New Roman"/>
          <w:sz w:val="24"/>
          <w:szCs w:val="24"/>
          <w:lang w:val="en-US"/>
        </w:rPr>
        <w:t xml:space="preserve">(Sigma-AldrichCo., St. Louis, MO) </w:t>
      </w:r>
      <w:r w:rsidRPr="00B643E2">
        <w:rPr>
          <w:rFonts w:ascii="Times New Roman" w:hAnsi="Times New Roman"/>
          <w:sz w:val="24"/>
          <w:szCs w:val="24"/>
          <w:lang w:val="en-US"/>
        </w:rPr>
        <w:t xml:space="preserve">were used as </w:t>
      </w:r>
      <w:r w:rsidR="00DC5B0D">
        <w:rPr>
          <w:rFonts w:ascii="Times New Roman" w:hAnsi="Times New Roman"/>
          <w:sz w:val="24"/>
          <w:szCs w:val="24"/>
          <w:lang w:val="en-US"/>
        </w:rPr>
        <w:t>S</w:t>
      </w:r>
      <w:r w:rsidR="00DC5B0D" w:rsidRPr="00B643E2">
        <w:rPr>
          <w:rFonts w:ascii="Times New Roman" w:hAnsi="Times New Roman"/>
          <w:sz w:val="24"/>
          <w:szCs w:val="24"/>
          <w:lang w:val="en-US"/>
        </w:rPr>
        <w:t xml:space="preserve">tandards </w:t>
      </w:r>
      <w:r w:rsidRPr="00DC5B0D">
        <w:rPr>
          <w:rFonts w:ascii="Times New Roman" w:hAnsi="Times New Roman"/>
          <w:color w:val="FF0000"/>
          <w:sz w:val="24"/>
          <w:szCs w:val="24"/>
          <w:lang w:val="en-US"/>
        </w:rPr>
        <w:t xml:space="preserve">in </w:t>
      </w:r>
      <w:r w:rsidR="00B30517" w:rsidRPr="00B643E2">
        <w:rPr>
          <w:rFonts w:ascii="Times New Roman" w:hAnsi="Times New Roman"/>
          <w:sz w:val="24"/>
          <w:szCs w:val="24"/>
          <w:lang w:val="en-US"/>
        </w:rPr>
        <w:t>HPLC controlled by Breeze</w:t>
      </w:r>
      <w:r w:rsidR="00B30517" w:rsidRPr="00B30517">
        <w:rPr>
          <w:rFonts w:ascii="Times New Roman" w:hAnsi="Times New Roman"/>
          <w:sz w:val="24"/>
          <w:szCs w:val="24"/>
          <w:lang w:val="en-US"/>
        </w:rPr>
        <w:t xml:space="preserve"> Software (Waters C</w:t>
      </w:r>
      <w:r w:rsidR="005D657E">
        <w:rPr>
          <w:rFonts w:ascii="Times New Roman" w:hAnsi="Times New Roman"/>
          <w:sz w:val="24"/>
          <w:szCs w:val="24"/>
          <w:lang w:val="en-US"/>
        </w:rPr>
        <w:t xml:space="preserve">orporation, Milford, </w:t>
      </w:r>
      <w:r w:rsidR="005D657E" w:rsidRPr="00DC5B0D">
        <w:rPr>
          <w:rFonts w:ascii="Times New Roman" w:hAnsi="Times New Roman"/>
          <w:color w:val="FF0000"/>
          <w:sz w:val="24"/>
          <w:szCs w:val="24"/>
          <w:lang w:val="en-US"/>
        </w:rPr>
        <w:t>MA).</w:t>
      </w:r>
      <w:r w:rsidR="005D657E">
        <w:rPr>
          <w:rFonts w:ascii="Times New Roman" w:hAnsi="Times New Roman"/>
          <w:sz w:val="24"/>
          <w:szCs w:val="24"/>
          <w:lang w:val="en-US"/>
        </w:rPr>
        <w:t xml:space="preserve"> </w:t>
      </w:r>
    </w:p>
    <w:p w14:paraId="0FFB13AE" w14:textId="0FCD102D" w:rsidR="005D657E" w:rsidRPr="00DA7ED4" w:rsidRDefault="005D657E" w:rsidP="00DE7456">
      <w:pPr>
        <w:pStyle w:val="PargrafodaLista"/>
        <w:spacing w:after="0" w:line="480" w:lineRule="auto"/>
        <w:ind w:left="0" w:firstLine="709"/>
        <w:jc w:val="both"/>
        <w:rPr>
          <w:rFonts w:ascii="Times New Roman" w:hAnsi="Times New Roman"/>
          <w:sz w:val="24"/>
          <w:szCs w:val="24"/>
        </w:rPr>
      </w:pPr>
      <w:r w:rsidRPr="001434BB">
        <w:rPr>
          <w:rFonts w:ascii="Times New Roman" w:hAnsi="Times New Roman"/>
          <w:sz w:val="24"/>
          <w:szCs w:val="24"/>
          <w:lang w:val="en-US"/>
        </w:rPr>
        <w:lastRenderedPageBreak/>
        <w:t>The experimental design was completely randomized with seven treatments (</w:t>
      </w:r>
      <w:r w:rsidR="002D34DE" w:rsidRPr="00DC5B0D">
        <w:rPr>
          <w:rFonts w:ascii="Times New Roman" w:hAnsi="Times New Roman"/>
          <w:color w:val="FF0000"/>
          <w:sz w:val="24"/>
          <w:szCs w:val="24"/>
          <w:lang w:val="en-US"/>
        </w:rPr>
        <w:t xml:space="preserve">leaves </w:t>
      </w:r>
      <w:r w:rsidR="00470F5A">
        <w:rPr>
          <w:rFonts w:ascii="Times New Roman" w:hAnsi="Times New Roman"/>
          <w:sz w:val="24"/>
          <w:szCs w:val="24"/>
          <w:lang w:val="en-US"/>
        </w:rPr>
        <w:t>from six</w:t>
      </w:r>
      <w:r w:rsidRPr="001434BB">
        <w:rPr>
          <w:rFonts w:ascii="Times New Roman" w:hAnsi="Times New Roman"/>
          <w:sz w:val="24"/>
          <w:szCs w:val="24"/>
          <w:lang w:val="en-US"/>
        </w:rPr>
        <w:t xml:space="preserve"> species plus </w:t>
      </w:r>
      <w:r w:rsidR="00470F5A">
        <w:rPr>
          <w:rFonts w:ascii="Times New Roman" w:hAnsi="Times New Roman"/>
          <w:sz w:val="24"/>
          <w:szCs w:val="24"/>
          <w:lang w:val="en-US"/>
        </w:rPr>
        <w:t>sabiá</w:t>
      </w:r>
      <w:r w:rsidRPr="001434BB">
        <w:rPr>
          <w:rFonts w:ascii="Times New Roman" w:hAnsi="Times New Roman"/>
          <w:sz w:val="24"/>
          <w:szCs w:val="24"/>
          <w:lang w:val="en-US"/>
        </w:rPr>
        <w:t xml:space="preserve"> bark</w:t>
      </w:r>
      <w:r w:rsidR="000C0B53">
        <w:rPr>
          <w:rFonts w:ascii="Times New Roman" w:hAnsi="Times New Roman"/>
          <w:sz w:val="24"/>
          <w:szCs w:val="24"/>
          <w:lang w:val="en-US"/>
        </w:rPr>
        <w:t>)</w:t>
      </w:r>
      <w:r w:rsidR="00470F5A">
        <w:rPr>
          <w:rFonts w:ascii="Times New Roman" w:hAnsi="Times New Roman"/>
          <w:sz w:val="24"/>
          <w:szCs w:val="24"/>
          <w:lang w:val="en-US"/>
        </w:rPr>
        <w:t xml:space="preserve"> </w:t>
      </w:r>
      <w:r w:rsidRPr="001434BB">
        <w:rPr>
          <w:rFonts w:ascii="Times New Roman" w:hAnsi="Times New Roman"/>
          <w:sz w:val="24"/>
          <w:szCs w:val="24"/>
          <w:lang w:val="en-US"/>
        </w:rPr>
        <w:t>replicat</w:t>
      </w:r>
      <w:r w:rsidR="00470F5A">
        <w:rPr>
          <w:rFonts w:ascii="Times New Roman" w:hAnsi="Times New Roman"/>
          <w:sz w:val="24"/>
          <w:szCs w:val="24"/>
          <w:lang w:val="en-US"/>
        </w:rPr>
        <w:t>ed four times</w:t>
      </w:r>
      <w:r w:rsidRPr="001434BB">
        <w:rPr>
          <w:rFonts w:ascii="Times New Roman" w:hAnsi="Times New Roman"/>
          <w:sz w:val="24"/>
          <w:szCs w:val="24"/>
          <w:lang w:val="en-US"/>
        </w:rPr>
        <w:t xml:space="preserve">. </w:t>
      </w:r>
      <w:r w:rsidR="00470F5A">
        <w:rPr>
          <w:rFonts w:ascii="Times New Roman" w:hAnsi="Times New Roman"/>
          <w:sz w:val="24"/>
          <w:szCs w:val="24"/>
          <w:lang w:val="en-US"/>
        </w:rPr>
        <w:t>Dependent variables included</w:t>
      </w:r>
      <w:r w:rsidR="001434BB" w:rsidRPr="001434BB">
        <w:rPr>
          <w:rFonts w:ascii="Times New Roman" w:hAnsi="Times New Roman"/>
          <w:sz w:val="24"/>
          <w:szCs w:val="24"/>
          <w:lang w:val="en-US"/>
        </w:rPr>
        <w:t xml:space="preserve"> percentage of </w:t>
      </w:r>
      <w:r w:rsidRPr="001434BB">
        <w:rPr>
          <w:rFonts w:ascii="Times New Roman" w:hAnsi="Times New Roman"/>
          <w:sz w:val="24"/>
          <w:szCs w:val="24"/>
          <w:lang w:val="en-US"/>
        </w:rPr>
        <w:t>ECT, PBCT, FBCT, and TCT</w:t>
      </w:r>
      <w:r w:rsidR="00470F5A">
        <w:rPr>
          <w:rFonts w:ascii="Times New Roman" w:hAnsi="Times New Roman"/>
          <w:sz w:val="24"/>
          <w:szCs w:val="24"/>
          <w:lang w:val="en-US"/>
        </w:rPr>
        <w:t>;</w:t>
      </w:r>
      <w:r w:rsidRPr="001434BB">
        <w:rPr>
          <w:rFonts w:ascii="Times New Roman" w:hAnsi="Times New Roman"/>
          <w:sz w:val="24"/>
          <w:szCs w:val="24"/>
          <w:lang w:val="en-US"/>
        </w:rPr>
        <w:t xml:space="preserve"> structural characteristics </w:t>
      </w:r>
      <w:r w:rsidR="00470F5A">
        <w:rPr>
          <w:rFonts w:ascii="Times New Roman" w:hAnsi="Times New Roman"/>
          <w:sz w:val="24"/>
          <w:szCs w:val="24"/>
          <w:lang w:val="en-US"/>
        </w:rPr>
        <w:t>including</w:t>
      </w:r>
      <w:r w:rsidRPr="001434BB">
        <w:rPr>
          <w:rFonts w:ascii="Times New Roman" w:hAnsi="Times New Roman"/>
          <w:sz w:val="24"/>
          <w:szCs w:val="24"/>
          <w:lang w:val="en-US"/>
        </w:rPr>
        <w:t xml:space="preserve"> PP</w:t>
      </w:r>
      <w:r w:rsidR="00470F5A">
        <w:rPr>
          <w:rFonts w:ascii="Times New Roman" w:hAnsi="Times New Roman"/>
          <w:sz w:val="24"/>
          <w:szCs w:val="24"/>
          <w:lang w:val="en-US"/>
        </w:rPr>
        <w:t>,</w:t>
      </w:r>
      <w:r w:rsidRPr="001434BB">
        <w:rPr>
          <w:rFonts w:ascii="Times New Roman" w:hAnsi="Times New Roman"/>
          <w:sz w:val="24"/>
          <w:szCs w:val="24"/>
          <w:lang w:val="en-US"/>
        </w:rPr>
        <w:t xml:space="preserve"> PD</w:t>
      </w:r>
      <w:r w:rsidR="00470F5A">
        <w:rPr>
          <w:rFonts w:ascii="Times New Roman" w:hAnsi="Times New Roman"/>
          <w:sz w:val="24"/>
          <w:szCs w:val="24"/>
          <w:lang w:val="en-US"/>
        </w:rPr>
        <w:t xml:space="preserve"> and</w:t>
      </w:r>
      <w:r w:rsidRPr="001434BB">
        <w:rPr>
          <w:rFonts w:ascii="Times New Roman" w:hAnsi="Times New Roman"/>
          <w:sz w:val="24"/>
          <w:szCs w:val="24"/>
          <w:lang w:val="en-US"/>
        </w:rPr>
        <w:t xml:space="preserve"> PC, </w:t>
      </w:r>
      <w:r w:rsidR="002A25A8" w:rsidRPr="003D6881">
        <w:rPr>
          <w:rFonts w:ascii="Times New Roman" w:hAnsi="Times New Roman"/>
          <w:sz w:val="24"/>
          <w:szCs w:val="24"/>
          <w:lang w:val="en-US"/>
        </w:rPr>
        <w:t>DP</w:t>
      </w:r>
      <w:r w:rsidRPr="003D6881">
        <w:rPr>
          <w:rFonts w:ascii="Times New Roman" w:hAnsi="Times New Roman"/>
          <w:sz w:val="24"/>
          <w:szCs w:val="24"/>
          <w:lang w:val="en-US"/>
        </w:rPr>
        <w:t>, PDI</w:t>
      </w:r>
      <w:r w:rsidR="00470F5A" w:rsidRPr="003D6881">
        <w:rPr>
          <w:rFonts w:ascii="Times New Roman" w:hAnsi="Times New Roman"/>
          <w:sz w:val="24"/>
          <w:szCs w:val="24"/>
          <w:lang w:val="en-US"/>
        </w:rPr>
        <w:t>,</w:t>
      </w:r>
      <w:r w:rsidR="001434BB" w:rsidRPr="001434BB">
        <w:rPr>
          <w:rFonts w:ascii="Times New Roman" w:hAnsi="Times New Roman"/>
          <w:sz w:val="24"/>
          <w:szCs w:val="24"/>
          <w:lang w:val="en-US"/>
        </w:rPr>
        <w:t xml:space="preserve"> Mw, </w:t>
      </w:r>
      <w:r w:rsidRPr="001434BB">
        <w:rPr>
          <w:rFonts w:ascii="Times New Roman" w:hAnsi="Times New Roman"/>
          <w:sz w:val="24"/>
          <w:szCs w:val="24"/>
          <w:lang w:val="en-US"/>
        </w:rPr>
        <w:t>Mn,</w:t>
      </w:r>
      <w:r w:rsidR="001434BB" w:rsidRPr="001434BB">
        <w:rPr>
          <w:rFonts w:ascii="Times New Roman" w:hAnsi="Times New Roman"/>
          <w:sz w:val="24"/>
          <w:szCs w:val="24"/>
          <w:lang w:val="en-US"/>
        </w:rPr>
        <w:t xml:space="preserve"> </w:t>
      </w:r>
      <w:r w:rsidR="00470F5A">
        <w:rPr>
          <w:rFonts w:ascii="Times New Roman" w:hAnsi="Times New Roman"/>
          <w:sz w:val="24"/>
          <w:szCs w:val="24"/>
          <w:lang w:val="en-US"/>
        </w:rPr>
        <w:t>PPP and PB. These wer</w:t>
      </w:r>
      <w:r w:rsidR="001434BB" w:rsidRPr="001434BB">
        <w:rPr>
          <w:rFonts w:ascii="Times New Roman" w:hAnsi="Times New Roman"/>
          <w:sz w:val="24"/>
          <w:szCs w:val="24"/>
          <w:lang w:val="en-US"/>
        </w:rPr>
        <w:t xml:space="preserve">e submitted to analysis of variance </w:t>
      </w:r>
      <w:r w:rsidR="002D34DE" w:rsidRPr="00DC5B0D">
        <w:rPr>
          <w:rFonts w:ascii="Times New Roman" w:hAnsi="Times New Roman"/>
          <w:color w:val="FF0000"/>
          <w:sz w:val="24"/>
          <w:szCs w:val="24"/>
          <w:lang w:val="en-US"/>
        </w:rPr>
        <w:t xml:space="preserve">and </w:t>
      </w:r>
      <w:r w:rsidR="001434BB" w:rsidRPr="001434BB">
        <w:rPr>
          <w:rFonts w:ascii="Times New Roman" w:hAnsi="Times New Roman"/>
          <w:sz w:val="24"/>
          <w:szCs w:val="24"/>
          <w:lang w:val="en-US"/>
        </w:rPr>
        <w:t xml:space="preserve">Tukey test </w:t>
      </w:r>
      <w:r w:rsidR="00E9564E" w:rsidRPr="00DC5B0D">
        <w:rPr>
          <w:rFonts w:ascii="Times New Roman" w:hAnsi="Times New Roman"/>
          <w:color w:val="FF0000"/>
          <w:sz w:val="24"/>
          <w:szCs w:val="24"/>
          <w:lang w:val="en-US"/>
        </w:rPr>
        <w:t xml:space="preserve">mean </w:t>
      </w:r>
      <w:r w:rsidR="00470F5A">
        <w:rPr>
          <w:rFonts w:ascii="Times New Roman" w:hAnsi="Times New Roman"/>
          <w:sz w:val="24"/>
          <w:szCs w:val="24"/>
          <w:lang w:val="en-US"/>
        </w:rPr>
        <w:t>using</w:t>
      </w:r>
      <w:r w:rsidR="001434BB" w:rsidRPr="001434BB">
        <w:rPr>
          <w:rFonts w:ascii="Times New Roman" w:hAnsi="Times New Roman"/>
          <w:sz w:val="24"/>
          <w:szCs w:val="24"/>
          <w:lang w:val="en-US"/>
        </w:rPr>
        <w:t xml:space="preserve"> RStudio.</w:t>
      </w:r>
      <w:r w:rsidR="00470F5A">
        <w:rPr>
          <w:rFonts w:ascii="Times New Roman" w:hAnsi="Times New Roman"/>
          <w:sz w:val="24"/>
          <w:szCs w:val="24"/>
          <w:lang w:val="en-US"/>
        </w:rPr>
        <w:t xml:space="preserve"> </w:t>
      </w:r>
      <w:r w:rsidR="00470F5A" w:rsidRPr="00DA7ED4">
        <w:rPr>
          <w:rFonts w:ascii="Times New Roman" w:hAnsi="Times New Roman"/>
          <w:sz w:val="24"/>
          <w:szCs w:val="24"/>
        </w:rPr>
        <w:t>Differences were considered significant at P≤0.05.</w:t>
      </w:r>
    </w:p>
    <w:p w14:paraId="2E2EA37F" w14:textId="77777777" w:rsidR="00C85ED5" w:rsidRPr="00DA7ED4" w:rsidRDefault="00C85ED5" w:rsidP="00DE7456">
      <w:pPr>
        <w:pStyle w:val="PargrafodaLista"/>
        <w:spacing w:after="0" w:line="480" w:lineRule="auto"/>
        <w:ind w:left="0" w:firstLine="709"/>
        <w:jc w:val="both"/>
        <w:rPr>
          <w:rFonts w:ascii="Times New Roman" w:hAnsi="Times New Roman"/>
          <w:sz w:val="24"/>
          <w:szCs w:val="24"/>
        </w:rPr>
      </w:pPr>
    </w:p>
    <w:p w14:paraId="4E431C32" w14:textId="77777777" w:rsidR="00C85ED5" w:rsidRPr="00DA7ED4" w:rsidRDefault="00DD2FF4" w:rsidP="00DD2FF4">
      <w:pPr>
        <w:spacing w:after="0" w:line="480" w:lineRule="auto"/>
        <w:jc w:val="center"/>
        <w:rPr>
          <w:rFonts w:ascii="Times New Roman" w:hAnsi="Times New Roman"/>
          <w:b/>
          <w:sz w:val="24"/>
          <w:szCs w:val="24"/>
        </w:rPr>
      </w:pPr>
      <w:r w:rsidRPr="00DA7ED4">
        <w:rPr>
          <w:rFonts w:ascii="Times New Roman" w:hAnsi="Times New Roman"/>
          <w:b/>
          <w:sz w:val="24"/>
          <w:szCs w:val="24"/>
        </w:rPr>
        <w:t>Results and Discusson</w:t>
      </w:r>
    </w:p>
    <w:p w14:paraId="45A2CF39" w14:textId="3071AD46" w:rsidR="00684CB7" w:rsidRPr="00684CB7" w:rsidRDefault="00684CB7" w:rsidP="00DE7456">
      <w:pPr>
        <w:spacing w:after="0" w:line="480" w:lineRule="auto"/>
        <w:ind w:firstLine="708"/>
        <w:jc w:val="both"/>
        <w:rPr>
          <w:rFonts w:ascii="Times New Roman" w:hAnsi="Times New Roman"/>
          <w:color w:val="FF0000"/>
          <w:sz w:val="24"/>
          <w:szCs w:val="24"/>
          <w:lang w:val="en-US"/>
        </w:rPr>
      </w:pPr>
      <w:r w:rsidRPr="00684CB7">
        <w:rPr>
          <w:rFonts w:ascii="Times New Roman" w:hAnsi="Times New Roman"/>
          <w:color w:val="FF0000"/>
          <w:sz w:val="24"/>
          <w:szCs w:val="24"/>
          <w:lang w:val="en-US"/>
        </w:rPr>
        <w:t xml:space="preserve">Concentrations of ECT, PBCT, TCT, and PPP differed among species ( P &lt; 0.05). </w:t>
      </w:r>
      <w:r>
        <w:rPr>
          <w:rFonts w:ascii="Times New Roman" w:hAnsi="Times New Roman"/>
          <w:color w:val="FF0000"/>
          <w:sz w:val="24"/>
          <w:szCs w:val="24"/>
          <w:lang w:val="en-US"/>
        </w:rPr>
        <w:t>No differences were found for FBCT in none of the studied legumes (Table 1). The ECT fraction is the largest TCT component in tropical legumes (Terril et al., 1992). ECT fraction ranged from no</w:t>
      </w:r>
      <w:r w:rsidR="00B34D1D">
        <w:rPr>
          <w:rFonts w:ascii="Times New Roman" w:hAnsi="Times New Roman"/>
          <w:color w:val="FF0000"/>
          <w:sz w:val="24"/>
          <w:szCs w:val="24"/>
          <w:lang w:val="en-US"/>
        </w:rPr>
        <w:t>n-detected in cratília and gliricídia</w:t>
      </w:r>
      <w:r>
        <w:rPr>
          <w:rFonts w:ascii="Times New Roman" w:hAnsi="Times New Roman"/>
          <w:color w:val="FF0000"/>
          <w:sz w:val="24"/>
          <w:szCs w:val="24"/>
          <w:lang w:val="en-US"/>
        </w:rPr>
        <w:t xml:space="preserve"> up to 79 g kg</w:t>
      </w:r>
      <w:r w:rsidRPr="00684CB7">
        <w:rPr>
          <w:rFonts w:ascii="Times New Roman" w:hAnsi="Times New Roman"/>
          <w:color w:val="FF0000"/>
          <w:sz w:val="24"/>
          <w:szCs w:val="24"/>
          <w:vertAlign w:val="superscript"/>
          <w:lang w:val="en-US"/>
        </w:rPr>
        <w:t>-1</w:t>
      </w:r>
      <w:r>
        <w:rPr>
          <w:rFonts w:ascii="Times New Roman" w:hAnsi="Times New Roman"/>
          <w:color w:val="FF0000"/>
          <w:sz w:val="24"/>
          <w:szCs w:val="24"/>
          <w:lang w:val="en-US"/>
        </w:rPr>
        <w:t xml:space="preserve"> in sabiá leaves, which was significant greater than 41, 2.5, and 15 g kg-1 found in flemíngia, pigeon pea, and sabiá bark, respectively. </w:t>
      </w:r>
    </w:p>
    <w:p w14:paraId="7694B792" w14:textId="424D5071" w:rsidR="00684CB7" w:rsidRDefault="00684CB7" w:rsidP="00684CB7">
      <w:pPr>
        <w:spacing w:after="0" w:line="480" w:lineRule="auto"/>
        <w:ind w:firstLine="708"/>
        <w:jc w:val="both"/>
        <w:rPr>
          <w:rFonts w:ascii="Times New Roman" w:hAnsi="Times New Roman"/>
          <w:color w:val="FF0000"/>
          <w:sz w:val="24"/>
          <w:szCs w:val="24"/>
          <w:lang w:val="en-US"/>
        </w:rPr>
      </w:pPr>
      <w:r w:rsidRPr="00684CB7">
        <w:rPr>
          <w:rFonts w:ascii="Times New Roman" w:hAnsi="Times New Roman"/>
          <w:color w:val="FF0000"/>
          <w:sz w:val="24"/>
          <w:szCs w:val="24"/>
          <w:lang w:val="en-US"/>
        </w:rPr>
        <w:t xml:space="preserve">Concentrations of PBCT, in decreasing order, were 53, 44, 35, 35, 14, 8 e 1 g </w:t>
      </w:r>
      <w:r>
        <w:rPr>
          <w:rFonts w:ascii="Times New Roman" w:hAnsi="Times New Roman"/>
          <w:color w:val="FF0000"/>
          <w:sz w:val="24"/>
          <w:szCs w:val="24"/>
          <w:lang w:val="en-US"/>
        </w:rPr>
        <w:t>k</w:t>
      </w:r>
      <w:r w:rsidRPr="00684CB7">
        <w:rPr>
          <w:rFonts w:ascii="Times New Roman" w:hAnsi="Times New Roman"/>
          <w:color w:val="FF0000"/>
          <w:sz w:val="24"/>
          <w:szCs w:val="24"/>
          <w:lang w:val="en-US"/>
        </w:rPr>
        <w:t>g</w:t>
      </w:r>
      <w:r w:rsidRPr="00684CB7">
        <w:rPr>
          <w:rFonts w:ascii="Times New Roman" w:hAnsi="Times New Roman"/>
          <w:color w:val="FF0000"/>
          <w:sz w:val="24"/>
          <w:szCs w:val="24"/>
          <w:vertAlign w:val="superscript"/>
          <w:lang w:val="en-US"/>
        </w:rPr>
        <w:t>-1</w:t>
      </w:r>
      <w:r w:rsidRPr="00684CB7">
        <w:rPr>
          <w:rFonts w:ascii="Times New Roman" w:hAnsi="Times New Roman"/>
          <w:color w:val="FF0000"/>
          <w:sz w:val="24"/>
          <w:szCs w:val="24"/>
          <w:lang w:val="en-US"/>
        </w:rPr>
        <w:t xml:space="preserve"> (P&lt;0.05)</w:t>
      </w:r>
      <w:r>
        <w:rPr>
          <w:rFonts w:ascii="Times New Roman" w:hAnsi="Times New Roman"/>
          <w:color w:val="FF0000"/>
          <w:sz w:val="24"/>
          <w:szCs w:val="24"/>
          <w:lang w:val="en-US"/>
        </w:rPr>
        <w:t xml:space="preserve"> for flemíngia, sabiá leaves, sabiá bark, </w:t>
      </w:r>
      <w:r w:rsidR="00B34D1D">
        <w:rPr>
          <w:rFonts w:ascii="Times New Roman" w:hAnsi="Times New Roman"/>
          <w:color w:val="FF0000"/>
          <w:sz w:val="24"/>
          <w:szCs w:val="24"/>
          <w:lang w:val="en-US"/>
        </w:rPr>
        <w:t>gliricídia</w:t>
      </w:r>
      <w:r>
        <w:rPr>
          <w:rFonts w:ascii="Times New Roman" w:hAnsi="Times New Roman"/>
          <w:color w:val="FF0000"/>
          <w:sz w:val="24"/>
          <w:szCs w:val="24"/>
          <w:lang w:val="en-US"/>
        </w:rPr>
        <w:t xml:space="preserve">, stylo, pigeon pea, and cratilia, respectively. No differences were observed between </w:t>
      </w:r>
      <w:r w:rsidR="00B34D1D">
        <w:rPr>
          <w:rFonts w:ascii="Times New Roman" w:hAnsi="Times New Roman"/>
          <w:color w:val="FF0000"/>
          <w:sz w:val="24"/>
          <w:szCs w:val="24"/>
          <w:lang w:val="en-US"/>
        </w:rPr>
        <w:t>gliricídia</w:t>
      </w:r>
      <w:r>
        <w:rPr>
          <w:rFonts w:ascii="Times New Roman" w:hAnsi="Times New Roman"/>
          <w:color w:val="FF0000"/>
          <w:sz w:val="24"/>
          <w:szCs w:val="24"/>
          <w:lang w:val="en-US"/>
        </w:rPr>
        <w:t xml:space="preserve"> and sabiá bark (P &gt; 0.05). </w:t>
      </w:r>
    </w:p>
    <w:p w14:paraId="11DFBA0B" w14:textId="1F570CF9" w:rsidR="00684CB7" w:rsidRPr="007B4AD9" w:rsidRDefault="00684CB7" w:rsidP="00684CB7">
      <w:pPr>
        <w:spacing w:after="0" w:line="480" w:lineRule="auto"/>
        <w:ind w:firstLine="708"/>
        <w:jc w:val="both"/>
        <w:rPr>
          <w:rFonts w:ascii="Times New Roman" w:hAnsi="Times New Roman"/>
          <w:color w:val="FF0000"/>
          <w:sz w:val="24"/>
          <w:szCs w:val="24"/>
          <w:lang w:val="en-US"/>
        </w:rPr>
      </w:pPr>
      <w:r>
        <w:rPr>
          <w:rFonts w:ascii="Times New Roman" w:hAnsi="Times New Roman"/>
          <w:color w:val="FF0000"/>
          <w:sz w:val="24"/>
          <w:szCs w:val="24"/>
          <w:lang w:val="en-US"/>
        </w:rPr>
        <w:t>The TCT concentration</w:t>
      </w:r>
      <w:r w:rsidR="00B34D1D">
        <w:rPr>
          <w:rFonts w:ascii="Times New Roman" w:hAnsi="Times New Roman"/>
          <w:color w:val="FF0000"/>
          <w:sz w:val="24"/>
          <w:szCs w:val="24"/>
          <w:lang w:val="en-US"/>
        </w:rPr>
        <w:t xml:space="preserve"> ranged from non-detected (cratí</w:t>
      </w:r>
      <w:r>
        <w:rPr>
          <w:rFonts w:ascii="Times New Roman" w:hAnsi="Times New Roman"/>
          <w:color w:val="FF0000"/>
          <w:sz w:val="24"/>
          <w:szCs w:val="24"/>
          <w:lang w:val="en-US"/>
        </w:rPr>
        <w:t>lia) to 124 g kg</w:t>
      </w:r>
      <w:r w:rsidRPr="00684CB7">
        <w:rPr>
          <w:rFonts w:ascii="Times New Roman" w:hAnsi="Times New Roman"/>
          <w:color w:val="FF0000"/>
          <w:sz w:val="24"/>
          <w:szCs w:val="24"/>
          <w:vertAlign w:val="superscript"/>
          <w:lang w:val="en-US"/>
        </w:rPr>
        <w:t>-1</w:t>
      </w:r>
      <w:r>
        <w:rPr>
          <w:rFonts w:ascii="Times New Roman" w:hAnsi="Times New Roman"/>
          <w:color w:val="FF0000"/>
          <w:sz w:val="24"/>
          <w:szCs w:val="24"/>
          <w:lang w:val="en-US"/>
        </w:rPr>
        <w:t xml:space="preserve"> in sabiá leaves, which was greater than the TCT concentration found in the </w:t>
      </w:r>
      <w:r w:rsidR="00B34D1D">
        <w:rPr>
          <w:rFonts w:ascii="Times New Roman" w:hAnsi="Times New Roman"/>
          <w:color w:val="FF0000"/>
          <w:sz w:val="24"/>
          <w:szCs w:val="24"/>
          <w:lang w:val="en-US"/>
        </w:rPr>
        <w:t>other legumes and sabiá bark (P</w:t>
      </w:r>
      <w:r>
        <w:rPr>
          <w:rFonts w:ascii="Times New Roman" w:hAnsi="Times New Roman"/>
          <w:color w:val="FF0000"/>
          <w:sz w:val="24"/>
          <w:szCs w:val="24"/>
          <w:lang w:val="en-US"/>
        </w:rPr>
        <w:t xml:space="preserve">&lt;0.05), demonstrating </w:t>
      </w:r>
      <w:r w:rsidR="007B4AD9">
        <w:rPr>
          <w:rFonts w:ascii="Times New Roman" w:hAnsi="Times New Roman"/>
          <w:color w:val="FF0000"/>
          <w:sz w:val="24"/>
          <w:szCs w:val="24"/>
          <w:lang w:val="en-US"/>
        </w:rPr>
        <w:t xml:space="preserve">differences in this compound among different species and plant fractions within the same species (Viteli et al., 2007). </w:t>
      </w:r>
      <w:r w:rsidR="008B0835" w:rsidRPr="007B4AD9">
        <w:rPr>
          <w:rFonts w:ascii="Times New Roman" w:hAnsi="Times New Roman"/>
          <w:color w:val="FF0000"/>
          <w:sz w:val="24"/>
          <w:szCs w:val="24"/>
          <w:lang w:val="en-US"/>
        </w:rPr>
        <w:t>Flemíngia</w:t>
      </w:r>
      <w:r w:rsidR="007B4AD9" w:rsidRPr="007B4AD9">
        <w:rPr>
          <w:rFonts w:ascii="Times New Roman" w:hAnsi="Times New Roman"/>
          <w:color w:val="FF0000"/>
          <w:sz w:val="24"/>
          <w:szCs w:val="24"/>
          <w:lang w:val="en-US"/>
        </w:rPr>
        <w:t xml:space="preserve"> had 93 g kg</w:t>
      </w:r>
      <w:r w:rsidR="007B4AD9" w:rsidRPr="007B4AD9">
        <w:rPr>
          <w:rFonts w:ascii="Times New Roman" w:hAnsi="Times New Roman"/>
          <w:color w:val="FF0000"/>
          <w:sz w:val="24"/>
          <w:szCs w:val="24"/>
          <w:vertAlign w:val="superscript"/>
          <w:lang w:val="en-US"/>
        </w:rPr>
        <w:t>-1</w:t>
      </w:r>
      <w:r w:rsidR="007B4AD9" w:rsidRPr="007B4AD9">
        <w:rPr>
          <w:rFonts w:ascii="Times New Roman" w:hAnsi="Times New Roman"/>
          <w:color w:val="FF0000"/>
          <w:sz w:val="24"/>
          <w:szCs w:val="24"/>
          <w:lang w:val="en-US"/>
        </w:rPr>
        <w:t xml:space="preserve"> and sabiá bark, 50 g kg</w:t>
      </w:r>
      <w:r w:rsidR="007B4AD9" w:rsidRPr="007B4AD9">
        <w:rPr>
          <w:rFonts w:ascii="Times New Roman" w:hAnsi="Times New Roman"/>
          <w:color w:val="FF0000"/>
          <w:sz w:val="24"/>
          <w:szCs w:val="24"/>
          <w:vertAlign w:val="superscript"/>
          <w:lang w:val="en-US"/>
        </w:rPr>
        <w:t>-1</w:t>
      </w:r>
      <w:r w:rsidR="008B0835">
        <w:rPr>
          <w:rFonts w:ascii="Times New Roman" w:hAnsi="Times New Roman"/>
          <w:color w:val="FF0000"/>
          <w:sz w:val="24"/>
          <w:szCs w:val="24"/>
          <w:lang w:val="en-US"/>
        </w:rPr>
        <w:t>, glirí</w:t>
      </w:r>
      <w:r w:rsidR="007B4AD9" w:rsidRPr="007B4AD9">
        <w:rPr>
          <w:rFonts w:ascii="Times New Roman" w:hAnsi="Times New Roman"/>
          <w:color w:val="FF0000"/>
          <w:sz w:val="24"/>
          <w:szCs w:val="24"/>
          <w:lang w:val="en-US"/>
        </w:rPr>
        <w:t xml:space="preserve">cidia and </w:t>
      </w:r>
      <w:r w:rsidR="007B4AD9" w:rsidRPr="00B34D1D">
        <w:rPr>
          <w:rFonts w:ascii="Times New Roman" w:hAnsi="Times New Roman"/>
          <w:color w:val="FF0000"/>
          <w:sz w:val="24"/>
          <w:szCs w:val="24"/>
          <w:highlight w:val="yellow"/>
          <w:lang w:val="en-US"/>
        </w:rPr>
        <w:t>pigeon pea</w:t>
      </w:r>
      <w:r w:rsidR="007B4AD9">
        <w:rPr>
          <w:rFonts w:ascii="Times New Roman" w:hAnsi="Times New Roman"/>
          <w:color w:val="FF0000"/>
          <w:sz w:val="24"/>
          <w:szCs w:val="24"/>
          <w:lang w:val="en-US"/>
        </w:rPr>
        <w:t xml:space="preserve"> had an average concentration of 35 g kg</w:t>
      </w:r>
      <w:r w:rsidR="007B4AD9" w:rsidRPr="007B4AD9">
        <w:rPr>
          <w:rFonts w:ascii="Times New Roman" w:hAnsi="Times New Roman"/>
          <w:color w:val="FF0000"/>
          <w:sz w:val="24"/>
          <w:szCs w:val="24"/>
          <w:vertAlign w:val="superscript"/>
          <w:lang w:val="en-US"/>
        </w:rPr>
        <w:t>-1</w:t>
      </w:r>
      <w:r w:rsidR="007B4AD9">
        <w:rPr>
          <w:rFonts w:ascii="Times New Roman" w:hAnsi="Times New Roman"/>
          <w:color w:val="FF0000"/>
          <w:sz w:val="24"/>
          <w:szCs w:val="24"/>
          <w:lang w:val="en-US"/>
        </w:rPr>
        <w:t>, and stylo, 23 g kg</w:t>
      </w:r>
      <w:r w:rsidR="007B4AD9" w:rsidRPr="007B4AD9">
        <w:rPr>
          <w:rFonts w:ascii="Times New Roman" w:hAnsi="Times New Roman"/>
          <w:color w:val="FF0000"/>
          <w:sz w:val="24"/>
          <w:szCs w:val="24"/>
          <w:vertAlign w:val="superscript"/>
          <w:lang w:val="en-US"/>
        </w:rPr>
        <w:t>-1</w:t>
      </w:r>
      <w:r w:rsidR="007B4AD9">
        <w:rPr>
          <w:rFonts w:ascii="Times New Roman" w:hAnsi="Times New Roman"/>
          <w:color w:val="FF0000"/>
          <w:sz w:val="24"/>
          <w:szCs w:val="24"/>
          <w:lang w:val="en-US"/>
        </w:rPr>
        <w:t xml:space="preserve">. </w:t>
      </w:r>
    </w:p>
    <w:p w14:paraId="28D8D9BA" w14:textId="2E022796" w:rsidR="00DC5B0D" w:rsidRDefault="00DC5B0D" w:rsidP="00DC5B0D">
      <w:pPr>
        <w:pStyle w:val="PargrafodaLista"/>
        <w:spacing w:after="0" w:line="480" w:lineRule="auto"/>
        <w:ind w:left="0" w:firstLine="709"/>
        <w:jc w:val="both"/>
        <w:rPr>
          <w:rFonts w:ascii="Times New Roman" w:hAnsi="Times New Roman"/>
          <w:sz w:val="24"/>
          <w:szCs w:val="24"/>
          <w:lang w:val="en-US"/>
        </w:rPr>
      </w:pPr>
      <w:r w:rsidRPr="003D6881">
        <w:rPr>
          <w:rFonts w:ascii="Times New Roman" w:hAnsi="Times New Roman"/>
          <w:sz w:val="24"/>
          <w:szCs w:val="24"/>
          <w:lang w:val="en-US"/>
        </w:rPr>
        <w:t>The legumes</w:t>
      </w:r>
      <w:r w:rsidRPr="00F956DB">
        <w:rPr>
          <w:rFonts w:ascii="Times New Roman" w:hAnsi="Times New Roman"/>
          <w:sz w:val="24"/>
          <w:szCs w:val="24"/>
          <w:lang w:val="en-US"/>
        </w:rPr>
        <w:t xml:space="preserve"> in our</w:t>
      </w:r>
      <w:r>
        <w:rPr>
          <w:rFonts w:ascii="Times New Roman" w:hAnsi="Times New Roman"/>
          <w:sz w:val="24"/>
          <w:szCs w:val="24"/>
          <w:lang w:val="en-US"/>
        </w:rPr>
        <w:t xml:space="preserve"> study </w:t>
      </w:r>
      <w:r w:rsidRPr="00D63EBD">
        <w:rPr>
          <w:rFonts w:ascii="Times New Roman" w:hAnsi="Times New Roman"/>
          <w:sz w:val="24"/>
          <w:szCs w:val="24"/>
          <w:lang w:val="en-US"/>
        </w:rPr>
        <w:t xml:space="preserve">had </w:t>
      </w:r>
      <w:r>
        <w:rPr>
          <w:rFonts w:ascii="Times New Roman" w:hAnsi="Times New Roman"/>
          <w:sz w:val="24"/>
          <w:szCs w:val="24"/>
          <w:lang w:val="en-US"/>
        </w:rPr>
        <w:t xml:space="preserve">widely </w:t>
      </w:r>
      <w:r w:rsidRPr="00D63EBD">
        <w:rPr>
          <w:rFonts w:ascii="Times New Roman" w:hAnsi="Times New Roman"/>
          <w:sz w:val="24"/>
          <w:szCs w:val="24"/>
          <w:lang w:val="en-US"/>
        </w:rPr>
        <w:t>differ</w:t>
      </w:r>
      <w:r>
        <w:rPr>
          <w:rFonts w:ascii="Times New Roman" w:hAnsi="Times New Roman"/>
          <w:sz w:val="24"/>
          <w:szCs w:val="24"/>
          <w:lang w:val="en-US"/>
        </w:rPr>
        <w:t>ing PPP concentrations</w:t>
      </w:r>
      <w:r w:rsidR="003D6881">
        <w:rPr>
          <w:rFonts w:ascii="Times New Roman" w:hAnsi="Times New Roman"/>
          <w:sz w:val="24"/>
          <w:szCs w:val="24"/>
          <w:lang w:val="en-US"/>
        </w:rPr>
        <w:t xml:space="preserve"> </w:t>
      </w:r>
      <w:r>
        <w:rPr>
          <w:rFonts w:ascii="Times New Roman" w:hAnsi="Times New Roman"/>
          <w:sz w:val="24"/>
          <w:szCs w:val="24"/>
          <w:lang w:val="en-US"/>
        </w:rPr>
        <w:t>(</w:t>
      </w:r>
      <w:r>
        <w:rPr>
          <w:rFonts w:ascii="Times New Roman" w:hAnsi="Times New Roman"/>
          <w:color w:val="FF0000"/>
          <w:sz w:val="24"/>
          <w:szCs w:val="24"/>
          <w:lang w:val="en-US"/>
        </w:rPr>
        <w:t>P&lt;0.05</w:t>
      </w:r>
      <w:r>
        <w:rPr>
          <w:rFonts w:ascii="Times New Roman" w:hAnsi="Times New Roman"/>
          <w:sz w:val="24"/>
          <w:szCs w:val="24"/>
          <w:lang w:val="en-US"/>
        </w:rPr>
        <w:t xml:space="preserve">) with sabiá leaves containing the </w:t>
      </w:r>
      <w:r w:rsidRPr="00DC5B0D">
        <w:rPr>
          <w:rFonts w:ascii="Times New Roman" w:hAnsi="Times New Roman"/>
          <w:color w:val="FF0000"/>
          <w:sz w:val="24"/>
          <w:szCs w:val="24"/>
          <w:lang w:val="en-US"/>
        </w:rPr>
        <w:t xml:space="preserve">greatest </w:t>
      </w:r>
      <w:r>
        <w:rPr>
          <w:rFonts w:ascii="Times New Roman" w:hAnsi="Times New Roman"/>
          <w:sz w:val="24"/>
          <w:szCs w:val="24"/>
          <w:lang w:val="en-US"/>
        </w:rPr>
        <w:t xml:space="preserve">levels. The </w:t>
      </w:r>
      <w:r w:rsidRPr="00DC5B0D">
        <w:rPr>
          <w:rFonts w:ascii="Times New Roman" w:hAnsi="Times New Roman"/>
          <w:color w:val="FF0000"/>
          <w:sz w:val="24"/>
          <w:szCs w:val="24"/>
          <w:lang w:val="en-US"/>
        </w:rPr>
        <w:t xml:space="preserve">PPP amount </w:t>
      </w:r>
      <w:r>
        <w:rPr>
          <w:rFonts w:ascii="Times New Roman" w:hAnsi="Times New Roman"/>
          <w:sz w:val="24"/>
          <w:szCs w:val="24"/>
          <w:lang w:val="en-US"/>
        </w:rPr>
        <w:t xml:space="preserve">in </w:t>
      </w:r>
      <w:r w:rsidR="00584928">
        <w:rPr>
          <w:rFonts w:ascii="Times New Roman" w:hAnsi="Times New Roman"/>
          <w:color w:val="FF0000"/>
          <w:sz w:val="24"/>
          <w:szCs w:val="24"/>
          <w:lang w:val="en-US"/>
        </w:rPr>
        <w:t>pigeon pea</w:t>
      </w:r>
      <w:r w:rsidRPr="00D63EBD">
        <w:rPr>
          <w:rFonts w:ascii="Times New Roman" w:hAnsi="Times New Roman"/>
          <w:sz w:val="24"/>
          <w:szCs w:val="24"/>
          <w:lang w:val="en-US"/>
        </w:rPr>
        <w:t xml:space="preserve"> and </w:t>
      </w:r>
      <w:r>
        <w:rPr>
          <w:rFonts w:ascii="Times New Roman" w:hAnsi="Times New Roman"/>
          <w:sz w:val="24"/>
          <w:szCs w:val="24"/>
          <w:lang w:val="en-US"/>
        </w:rPr>
        <w:t>f</w:t>
      </w:r>
      <w:r w:rsidRPr="00D63EBD">
        <w:rPr>
          <w:rFonts w:ascii="Times New Roman" w:hAnsi="Times New Roman"/>
          <w:sz w:val="24"/>
          <w:szCs w:val="24"/>
          <w:lang w:val="en-US"/>
        </w:rPr>
        <w:t>le</w:t>
      </w:r>
      <w:r>
        <w:rPr>
          <w:rFonts w:ascii="Times New Roman" w:hAnsi="Times New Roman"/>
          <w:sz w:val="24"/>
          <w:szCs w:val="24"/>
          <w:lang w:val="en-US"/>
        </w:rPr>
        <w:t>míngia were similar</w:t>
      </w:r>
      <w:r w:rsidRPr="00DC5B0D">
        <w:rPr>
          <w:rFonts w:ascii="Times New Roman" w:hAnsi="Times New Roman"/>
          <w:color w:val="FF0000"/>
          <w:sz w:val="24"/>
          <w:szCs w:val="24"/>
          <w:lang w:val="en-US"/>
        </w:rPr>
        <w:t>, but greater than</w:t>
      </w:r>
      <w:r>
        <w:rPr>
          <w:rFonts w:ascii="Times New Roman" w:hAnsi="Times New Roman"/>
          <w:sz w:val="24"/>
          <w:szCs w:val="24"/>
          <w:lang w:val="en-US"/>
        </w:rPr>
        <w:t xml:space="preserve"> stylo leaf and sabiá bark</w:t>
      </w:r>
      <w:r w:rsidRPr="00D63EBD">
        <w:rPr>
          <w:rFonts w:ascii="Times New Roman" w:hAnsi="Times New Roman"/>
          <w:sz w:val="24"/>
          <w:szCs w:val="24"/>
          <w:lang w:val="en-US"/>
        </w:rPr>
        <w:t xml:space="preserve">. </w:t>
      </w:r>
      <w:r>
        <w:rPr>
          <w:rFonts w:ascii="Times New Roman" w:hAnsi="Times New Roman"/>
          <w:sz w:val="24"/>
          <w:szCs w:val="24"/>
          <w:lang w:val="en-US"/>
        </w:rPr>
        <w:t>Cratília and gliricí</w:t>
      </w:r>
      <w:r w:rsidRPr="00D63EBD">
        <w:rPr>
          <w:rFonts w:ascii="Times New Roman" w:hAnsi="Times New Roman"/>
          <w:sz w:val="24"/>
          <w:szCs w:val="24"/>
          <w:lang w:val="en-US"/>
        </w:rPr>
        <w:t xml:space="preserve">dia had </w:t>
      </w:r>
      <w:r>
        <w:rPr>
          <w:rFonts w:ascii="Times New Roman" w:hAnsi="Times New Roman"/>
          <w:sz w:val="24"/>
          <w:szCs w:val="24"/>
          <w:lang w:val="en-US"/>
        </w:rPr>
        <w:t>no PPP.</w:t>
      </w:r>
    </w:p>
    <w:p w14:paraId="0EEC9C4A" w14:textId="6E3B71A8" w:rsidR="00DC5B0D" w:rsidRDefault="00DC5B0D" w:rsidP="00DC5B0D">
      <w:pPr>
        <w:pStyle w:val="PargrafodaLista"/>
        <w:spacing w:after="0" w:line="480" w:lineRule="auto"/>
        <w:ind w:left="0" w:firstLine="709"/>
        <w:jc w:val="both"/>
        <w:rPr>
          <w:rFonts w:ascii="Times New Roman" w:hAnsi="Times New Roman"/>
          <w:sz w:val="24"/>
          <w:szCs w:val="24"/>
          <w:lang w:val="en-US"/>
        </w:rPr>
      </w:pPr>
      <w:r w:rsidRPr="00F956DB">
        <w:rPr>
          <w:rFonts w:ascii="Times New Roman" w:hAnsi="Times New Roman"/>
          <w:sz w:val="24"/>
          <w:szCs w:val="24"/>
          <w:lang w:val="en-US"/>
        </w:rPr>
        <w:lastRenderedPageBreak/>
        <w:t xml:space="preserve">Sturm et al. (2007) observed CT values in cratília and flemíngia </w:t>
      </w:r>
      <w:r w:rsidRPr="00DC5B0D">
        <w:rPr>
          <w:rFonts w:ascii="Times New Roman" w:hAnsi="Times New Roman"/>
          <w:color w:val="FF0000"/>
          <w:sz w:val="24"/>
          <w:szCs w:val="24"/>
          <w:lang w:val="en-US"/>
        </w:rPr>
        <w:t xml:space="preserve">similar </w:t>
      </w:r>
      <w:r w:rsidRPr="00F956DB">
        <w:rPr>
          <w:rFonts w:ascii="Times New Roman" w:hAnsi="Times New Roman"/>
          <w:sz w:val="24"/>
          <w:szCs w:val="24"/>
          <w:lang w:val="en-US"/>
        </w:rPr>
        <w:t xml:space="preserve">to those reported in </w:t>
      </w:r>
      <w:r w:rsidRPr="00B643E2">
        <w:rPr>
          <w:rFonts w:ascii="Times New Roman" w:hAnsi="Times New Roman"/>
          <w:sz w:val="24"/>
          <w:szCs w:val="24"/>
          <w:lang w:val="en-US"/>
        </w:rPr>
        <w:t xml:space="preserve">our study. </w:t>
      </w:r>
      <w:r w:rsidRPr="00DC5B0D">
        <w:rPr>
          <w:rFonts w:ascii="Times New Roman" w:hAnsi="Times New Roman"/>
          <w:color w:val="FF0000"/>
          <w:sz w:val="24"/>
          <w:szCs w:val="24"/>
          <w:lang w:val="en-US"/>
        </w:rPr>
        <w:t>Their</w:t>
      </w:r>
      <w:r w:rsidRPr="00B643E2">
        <w:rPr>
          <w:rFonts w:ascii="Times New Roman" w:hAnsi="Times New Roman"/>
          <w:sz w:val="24"/>
          <w:szCs w:val="24"/>
          <w:lang w:val="en-US"/>
        </w:rPr>
        <w:t xml:space="preserve"> results for flemíngia were 5% </w:t>
      </w:r>
      <w:r w:rsidRPr="00DC5B0D">
        <w:rPr>
          <w:rFonts w:ascii="Times New Roman" w:hAnsi="Times New Roman"/>
          <w:color w:val="FF0000"/>
          <w:sz w:val="24"/>
          <w:szCs w:val="24"/>
          <w:lang w:val="en-US"/>
        </w:rPr>
        <w:t>of</w:t>
      </w:r>
      <w:r>
        <w:rPr>
          <w:rFonts w:ascii="Times New Roman" w:hAnsi="Times New Roman"/>
          <w:sz w:val="24"/>
          <w:szCs w:val="24"/>
          <w:lang w:val="en-US"/>
        </w:rPr>
        <w:t xml:space="preserve"> </w:t>
      </w:r>
      <w:r w:rsidRPr="00B643E2">
        <w:rPr>
          <w:rFonts w:ascii="Times New Roman" w:hAnsi="Times New Roman"/>
          <w:sz w:val="24"/>
          <w:szCs w:val="24"/>
          <w:lang w:val="en-US"/>
        </w:rPr>
        <w:t>ECT</w:t>
      </w:r>
      <w:r>
        <w:rPr>
          <w:rFonts w:ascii="Times New Roman" w:hAnsi="Times New Roman"/>
          <w:sz w:val="24"/>
          <w:szCs w:val="24"/>
          <w:lang w:val="en-US"/>
        </w:rPr>
        <w:t>,</w:t>
      </w:r>
      <w:r w:rsidRPr="00B643E2">
        <w:rPr>
          <w:rFonts w:ascii="Times New Roman" w:hAnsi="Times New Roman"/>
          <w:sz w:val="24"/>
          <w:szCs w:val="24"/>
          <w:lang w:val="en-US"/>
        </w:rPr>
        <w:t xml:space="preserve"> but TCT was lower (5%) and no </w:t>
      </w:r>
      <w:r w:rsidRPr="00DC5B0D">
        <w:rPr>
          <w:rFonts w:ascii="Times New Roman" w:hAnsi="Times New Roman"/>
          <w:color w:val="FF0000"/>
          <w:sz w:val="24"/>
          <w:szCs w:val="24"/>
          <w:lang w:val="en-US"/>
        </w:rPr>
        <w:t>FBCT and PBCT</w:t>
      </w:r>
      <w:r w:rsidRPr="00B643E2">
        <w:rPr>
          <w:rFonts w:ascii="Times New Roman" w:hAnsi="Times New Roman"/>
          <w:sz w:val="24"/>
          <w:szCs w:val="24"/>
          <w:lang w:val="en-US"/>
        </w:rPr>
        <w:t xml:space="preserve">. Cano et al. (1994) studied the biological activity of tropical legumes </w:t>
      </w:r>
      <w:r w:rsidRPr="00DC5B0D">
        <w:rPr>
          <w:rFonts w:ascii="Times New Roman" w:hAnsi="Times New Roman"/>
          <w:color w:val="FF0000"/>
          <w:sz w:val="24"/>
          <w:szCs w:val="24"/>
          <w:lang w:val="en-US"/>
        </w:rPr>
        <w:t>CT</w:t>
      </w:r>
      <w:r w:rsidRPr="00B643E2">
        <w:rPr>
          <w:rFonts w:ascii="Times New Roman" w:hAnsi="Times New Roman"/>
          <w:sz w:val="24"/>
          <w:szCs w:val="24"/>
          <w:lang w:val="en-US"/>
        </w:rPr>
        <w:t xml:space="preserve"> and </w:t>
      </w:r>
      <w:r w:rsidRPr="00DC5B0D">
        <w:rPr>
          <w:rFonts w:ascii="Times New Roman" w:hAnsi="Times New Roman"/>
          <w:color w:val="FF0000"/>
          <w:sz w:val="24"/>
          <w:szCs w:val="24"/>
          <w:lang w:val="en-US"/>
        </w:rPr>
        <w:t>reported</w:t>
      </w:r>
      <w:r w:rsidRPr="00B643E2">
        <w:rPr>
          <w:rFonts w:ascii="Times New Roman" w:hAnsi="Times New Roman"/>
          <w:sz w:val="24"/>
          <w:szCs w:val="24"/>
          <w:lang w:val="en-US"/>
        </w:rPr>
        <w:t xml:space="preserve"> 79</w:t>
      </w:r>
      <w:r>
        <w:rPr>
          <w:rFonts w:ascii="Times New Roman" w:hAnsi="Times New Roman"/>
          <w:sz w:val="24"/>
          <w:szCs w:val="24"/>
          <w:lang w:val="en-US"/>
        </w:rPr>
        <w:t xml:space="preserve"> </w:t>
      </w:r>
      <w:r w:rsidRPr="00B643E2">
        <w:rPr>
          <w:rFonts w:ascii="Times New Roman" w:hAnsi="Times New Roman"/>
          <w:sz w:val="24"/>
          <w:szCs w:val="24"/>
          <w:lang w:val="en-US"/>
        </w:rPr>
        <w:t xml:space="preserve">% </w:t>
      </w:r>
      <w:r>
        <w:rPr>
          <w:rFonts w:ascii="Times New Roman" w:hAnsi="Times New Roman"/>
          <w:sz w:val="24"/>
          <w:szCs w:val="24"/>
          <w:lang w:val="en-US"/>
        </w:rPr>
        <w:t xml:space="preserve">of </w:t>
      </w:r>
      <w:r w:rsidRPr="00B643E2">
        <w:rPr>
          <w:rFonts w:ascii="Times New Roman" w:hAnsi="Times New Roman"/>
          <w:sz w:val="24"/>
          <w:szCs w:val="24"/>
          <w:lang w:val="en-US"/>
        </w:rPr>
        <w:t>ETC, 14% of PBCT and 7% of FBCT. The values of ECT</w:t>
      </w:r>
      <w:r>
        <w:rPr>
          <w:rFonts w:ascii="Times New Roman" w:hAnsi="Times New Roman"/>
          <w:sz w:val="24"/>
          <w:szCs w:val="24"/>
          <w:lang w:val="en-US"/>
        </w:rPr>
        <w:t>,</w:t>
      </w:r>
      <w:r w:rsidRPr="00B643E2">
        <w:rPr>
          <w:rFonts w:ascii="Times New Roman" w:hAnsi="Times New Roman"/>
          <w:sz w:val="24"/>
          <w:szCs w:val="24"/>
          <w:lang w:val="en-US"/>
        </w:rPr>
        <w:t xml:space="preserve"> </w:t>
      </w:r>
      <w:r w:rsidR="003D6881" w:rsidRPr="003D6881">
        <w:rPr>
          <w:rFonts w:ascii="Times New Roman" w:hAnsi="Times New Roman"/>
          <w:color w:val="FF0000"/>
          <w:sz w:val="24"/>
          <w:szCs w:val="24"/>
          <w:lang w:val="en-US"/>
        </w:rPr>
        <w:t>PBCT</w:t>
      </w:r>
      <w:r w:rsidRPr="00B643E2">
        <w:rPr>
          <w:rFonts w:ascii="Times New Roman" w:hAnsi="Times New Roman"/>
          <w:sz w:val="24"/>
          <w:szCs w:val="24"/>
          <w:lang w:val="en-US"/>
        </w:rPr>
        <w:t xml:space="preserve"> and </w:t>
      </w:r>
      <w:r w:rsidR="003D6881" w:rsidRPr="003D6881">
        <w:rPr>
          <w:rFonts w:ascii="Times New Roman" w:hAnsi="Times New Roman"/>
          <w:color w:val="FF0000"/>
          <w:sz w:val="24"/>
          <w:szCs w:val="24"/>
          <w:lang w:val="en-US"/>
        </w:rPr>
        <w:t>F</w:t>
      </w:r>
      <w:r w:rsidRPr="003D6881">
        <w:rPr>
          <w:rFonts w:ascii="Times New Roman" w:hAnsi="Times New Roman"/>
          <w:color w:val="FF0000"/>
          <w:sz w:val="24"/>
          <w:szCs w:val="24"/>
          <w:lang w:val="en-US"/>
        </w:rPr>
        <w:t>BCT</w:t>
      </w:r>
      <w:r w:rsidRPr="00B643E2">
        <w:rPr>
          <w:rFonts w:ascii="Times New Roman" w:hAnsi="Times New Roman"/>
          <w:sz w:val="24"/>
          <w:szCs w:val="24"/>
          <w:lang w:val="en-US"/>
        </w:rPr>
        <w:t xml:space="preserve"> were </w:t>
      </w:r>
      <w:r w:rsidRPr="00DC5B0D">
        <w:rPr>
          <w:rFonts w:ascii="Times New Roman" w:hAnsi="Times New Roman"/>
          <w:color w:val="FF0000"/>
          <w:sz w:val="24"/>
          <w:szCs w:val="24"/>
          <w:lang w:val="en-US"/>
        </w:rPr>
        <w:t xml:space="preserve">greater </w:t>
      </w:r>
      <w:r w:rsidRPr="00B643E2">
        <w:rPr>
          <w:rFonts w:ascii="Times New Roman" w:hAnsi="Times New Roman"/>
          <w:sz w:val="24"/>
          <w:szCs w:val="24"/>
          <w:lang w:val="en-US"/>
        </w:rPr>
        <w:t xml:space="preserve">than those found </w:t>
      </w:r>
      <w:r w:rsidRPr="00DC5B0D">
        <w:rPr>
          <w:rFonts w:ascii="Times New Roman" w:hAnsi="Times New Roman"/>
          <w:color w:val="FF0000"/>
          <w:sz w:val="24"/>
          <w:szCs w:val="24"/>
          <w:lang w:val="en-US"/>
        </w:rPr>
        <w:t xml:space="preserve">in our </w:t>
      </w:r>
      <w:r w:rsidRPr="00B643E2">
        <w:rPr>
          <w:rFonts w:ascii="Times New Roman" w:hAnsi="Times New Roman"/>
          <w:sz w:val="24"/>
          <w:szCs w:val="24"/>
          <w:lang w:val="en-US"/>
        </w:rPr>
        <w:t xml:space="preserve">study; however, these authors did not report the percentage of </w:t>
      </w:r>
      <w:r w:rsidRPr="00DC5B0D">
        <w:rPr>
          <w:rFonts w:ascii="Times New Roman" w:hAnsi="Times New Roman"/>
          <w:color w:val="FF0000"/>
          <w:sz w:val="24"/>
          <w:szCs w:val="24"/>
          <w:lang w:val="en-US"/>
        </w:rPr>
        <w:t>FBCT</w:t>
      </w:r>
      <w:r w:rsidRPr="00B643E2">
        <w:rPr>
          <w:rFonts w:ascii="Times New Roman" w:hAnsi="Times New Roman"/>
          <w:sz w:val="24"/>
          <w:szCs w:val="24"/>
          <w:lang w:val="en-US"/>
        </w:rPr>
        <w:t>.</w:t>
      </w:r>
    </w:p>
    <w:p w14:paraId="56F871F2" w14:textId="77777777" w:rsidR="00DC5B0D" w:rsidRPr="00B643E2" w:rsidRDefault="00DC5B0D" w:rsidP="00DC5B0D">
      <w:pPr>
        <w:pStyle w:val="PargrafodaLista"/>
        <w:spacing w:after="0" w:line="480" w:lineRule="auto"/>
        <w:ind w:left="0" w:firstLine="709"/>
        <w:jc w:val="both"/>
        <w:rPr>
          <w:rFonts w:ascii="Times New Roman" w:hAnsi="Times New Roman"/>
          <w:sz w:val="24"/>
          <w:szCs w:val="24"/>
          <w:lang w:val="en-US"/>
        </w:rPr>
      </w:pPr>
      <w:r w:rsidRPr="00B643E2">
        <w:rPr>
          <w:rFonts w:ascii="Times New Roman" w:hAnsi="Times New Roman"/>
          <w:sz w:val="24"/>
          <w:szCs w:val="24"/>
          <w:lang w:val="en-US"/>
        </w:rPr>
        <w:t>Balogun et al. (1998) reported only traces of ECT in gliricídia (&lt;1%)</w:t>
      </w:r>
      <w:r>
        <w:rPr>
          <w:rFonts w:ascii="Times New Roman" w:hAnsi="Times New Roman"/>
          <w:sz w:val="24"/>
          <w:szCs w:val="24"/>
          <w:lang w:val="en-US"/>
        </w:rPr>
        <w:t>,</w:t>
      </w:r>
      <w:r w:rsidRPr="00B643E2">
        <w:rPr>
          <w:rFonts w:ascii="Times New Roman" w:hAnsi="Times New Roman"/>
          <w:sz w:val="24"/>
          <w:szCs w:val="24"/>
          <w:lang w:val="en-US"/>
        </w:rPr>
        <w:t xml:space="preserve"> but 2% PBCT and 4% TCT, values similar to those found in our study. However, Lara et al. (2000) reported for gliricídia 4 g </w:t>
      </w:r>
      <w:r w:rsidRPr="00DC5B0D">
        <w:rPr>
          <w:rFonts w:ascii="Times New Roman" w:hAnsi="Times New Roman"/>
          <w:color w:val="FF0000"/>
          <w:sz w:val="24"/>
          <w:szCs w:val="24"/>
          <w:lang w:val="en-US"/>
        </w:rPr>
        <w:t>kg</w:t>
      </w:r>
      <w:r w:rsidRPr="00B643E2">
        <w:rPr>
          <w:rFonts w:ascii="Times New Roman" w:hAnsi="Times New Roman"/>
          <w:sz w:val="24"/>
          <w:szCs w:val="24"/>
          <w:vertAlign w:val="superscript"/>
          <w:lang w:val="en-US"/>
        </w:rPr>
        <w:t>-1</w:t>
      </w:r>
      <w:r w:rsidRPr="00B643E2">
        <w:rPr>
          <w:rFonts w:ascii="Times New Roman" w:hAnsi="Times New Roman"/>
          <w:sz w:val="24"/>
          <w:szCs w:val="24"/>
          <w:lang w:val="en-US"/>
        </w:rPr>
        <w:t xml:space="preserve"> of ECT, 30 g </w:t>
      </w:r>
      <w:r w:rsidRPr="00DC5B0D">
        <w:rPr>
          <w:rFonts w:ascii="Times New Roman" w:hAnsi="Times New Roman"/>
          <w:color w:val="FF0000"/>
          <w:sz w:val="24"/>
          <w:szCs w:val="24"/>
          <w:lang w:val="en-US"/>
        </w:rPr>
        <w:t>kg</w:t>
      </w:r>
      <w:r w:rsidRPr="00B643E2">
        <w:rPr>
          <w:rFonts w:ascii="Times New Roman" w:hAnsi="Times New Roman"/>
          <w:sz w:val="24"/>
          <w:szCs w:val="24"/>
          <w:vertAlign w:val="superscript"/>
          <w:lang w:val="en-US"/>
        </w:rPr>
        <w:t>-1</w:t>
      </w:r>
      <w:r w:rsidRPr="00B643E2">
        <w:rPr>
          <w:rFonts w:ascii="Times New Roman" w:hAnsi="Times New Roman"/>
          <w:sz w:val="24"/>
          <w:szCs w:val="24"/>
          <w:lang w:val="en-US"/>
        </w:rPr>
        <w:t xml:space="preserve"> of </w:t>
      </w:r>
      <w:r w:rsidRPr="00DC5B0D">
        <w:rPr>
          <w:rFonts w:ascii="Times New Roman" w:hAnsi="Times New Roman"/>
          <w:color w:val="FF0000"/>
          <w:sz w:val="24"/>
          <w:szCs w:val="24"/>
          <w:lang w:val="en-US"/>
        </w:rPr>
        <w:t>PBCT</w:t>
      </w:r>
      <w:r w:rsidRPr="00B643E2">
        <w:rPr>
          <w:rFonts w:ascii="Times New Roman" w:hAnsi="Times New Roman"/>
          <w:sz w:val="24"/>
          <w:szCs w:val="24"/>
          <w:lang w:val="en-US"/>
        </w:rPr>
        <w:t xml:space="preserve">, 5 g </w:t>
      </w:r>
      <w:r w:rsidRPr="00DC5B0D">
        <w:rPr>
          <w:rFonts w:ascii="Times New Roman" w:hAnsi="Times New Roman"/>
          <w:color w:val="FF0000"/>
          <w:sz w:val="24"/>
          <w:szCs w:val="24"/>
          <w:lang w:val="en-US"/>
        </w:rPr>
        <w:t>kg</w:t>
      </w:r>
      <w:r w:rsidRPr="00B643E2">
        <w:rPr>
          <w:rFonts w:ascii="Times New Roman" w:hAnsi="Times New Roman"/>
          <w:sz w:val="24"/>
          <w:szCs w:val="24"/>
          <w:vertAlign w:val="superscript"/>
          <w:lang w:val="en-US"/>
        </w:rPr>
        <w:t>-1</w:t>
      </w:r>
      <w:r w:rsidRPr="00B643E2">
        <w:rPr>
          <w:rFonts w:ascii="Times New Roman" w:hAnsi="Times New Roman"/>
          <w:sz w:val="24"/>
          <w:szCs w:val="24"/>
          <w:lang w:val="en-US"/>
        </w:rPr>
        <w:t xml:space="preserve"> of </w:t>
      </w:r>
      <w:r w:rsidRPr="00DC5B0D">
        <w:rPr>
          <w:rFonts w:ascii="Times New Roman" w:hAnsi="Times New Roman"/>
          <w:color w:val="FF0000"/>
          <w:sz w:val="24"/>
          <w:szCs w:val="24"/>
          <w:lang w:val="en-US"/>
        </w:rPr>
        <w:t>FBCT</w:t>
      </w:r>
      <w:r w:rsidRPr="00B643E2">
        <w:rPr>
          <w:rFonts w:ascii="Times New Roman" w:hAnsi="Times New Roman"/>
          <w:sz w:val="24"/>
          <w:szCs w:val="24"/>
          <w:lang w:val="en-US"/>
        </w:rPr>
        <w:t xml:space="preserve"> and 40 g </w:t>
      </w:r>
      <w:r w:rsidRPr="00DC5B0D">
        <w:rPr>
          <w:rFonts w:ascii="Times New Roman" w:hAnsi="Times New Roman"/>
          <w:color w:val="FF0000"/>
          <w:sz w:val="24"/>
          <w:szCs w:val="24"/>
          <w:lang w:val="en-US"/>
        </w:rPr>
        <w:t>kg</w:t>
      </w:r>
      <w:r w:rsidRPr="00DC5B0D">
        <w:rPr>
          <w:rFonts w:ascii="Times New Roman" w:hAnsi="Times New Roman"/>
          <w:color w:val="FF0000"/>
          <w:sz w:val="24"/>
          <w:szCs w:val="24"/>
          <w:vertAlign w:val="superscript"/>
          <w:lang w:val="en-US"/>
        </w:rPr>
        <w:t xml:space="preserve">-1 </w:t>
      </w:r>
      <w:r w:rsidRPr="00DC5B0D">
        <w:rPr>
          <w:rFonts w:ascii="Times New Roman" w:hAnsi="Times New Roman"/>
          <w:color w:val="FF0000"/>
          <w:sz w:val="24"/>
          <w:szCs w:val="24"/>
          <w:lang w:val="en-US"/>
        </w:rPr>
        <w:t xml:space="preserve">of </w:t>
      </w:r>
      <w:r w:rsidRPr="00B643E2">
        <w:rPr>
          <w:rFonts w:ascii="Times New Roman" w:hAnsi="Times New Roman"/>
          <w:sz w:val="24"/>
          <w:szCs w:val="24"/>
          <w:lang w:val="en-US"/>
        </w:rPr>
        <w:t>TCT</w:t>
      </w:r>
      <w:r>
        <w:rPr>
          <w:rFonts w:ascii="Times New Roman" w:hAnsi="Times New Roman"/>
          <w:sz w:val="24"/>
          <w:szCs w:val="24"/>
          <w:lang w:val="en-US"/>
        </w:rPr>
        <w:t xml:space="preserve">. </w:t>
      </w:r>
      <w:r w:rsidRPr="00B643E2">
        <w:rPr>
          <w:rFonts w:ascii="Times New Roman" w:hAnsi="Times New Roman"/>
          <w:sz w:val="24"/>
          <w:szCs w:val="24"/>
          <w:lang w:val="en-US"/>
        </w:rPr>
        <w:t xml:space="preserve">Nozella (2001) evaluated tannin concentrations in plants with forage potential for ruminants and reported that gliricídia had low levels of phenols (13.72 </w:t>
      </w:r>
      <w:r w:rsidRPr="00DC5B0D">
        <w:rPr>
          <w:rFonts w:ascii="Times New Roman" w:hAnsi="Times New Roman"/>
          <w:color w:val="FF0000"/>
          <w:sz w:val="24"/>
          <w:szCs w:val="24"/>
          <w:lang w:val="en-US"/>
        </w:rPr>
        <w:t>g kg</w:t>
      </w:r>
      <w:r w:rsidRPr="00DC5B0D">
        <w:rPr>
          <w:rFonts w:ascii="Times New Roman" w:hAnsi="Times New Roman"/>
          <w:color w:val="FF0000"/>
          <w:sz w:val="24"/>
          <w:szCs w:val="24"/>
          <w:vertAlign w:val="superscript"/>
          <w:lang w:val="en-US"/>
        </w:rPr>
        <w:t>-1</w:t>
      </w:r>
      <w:r w:rsidRPr="00DC5B0D">
        <w:rPr>
          <w:rFonts w:ascii="Times New Roman" w:hAnsi="Times New Roman"/>
          <w:color w:val="FF0000"/>
          <w:sz w:val="24"/>
          <w:szCs w:val="24"/>
          <w:lang w:val="en-US"/>
        </w:rPr>
        <w:t xml:space="preserve"> </w:t>
      </w:r>
      <w:r w:rsidRPr="00B643E2">
        <w:rPr>
          <w:rFonts w:ascii="Times New Roman" w:hAnsi="Times New Roman"/>
          <w:sz w:val="24"/>
          <w:szCs w:val="24"/>
          <w:lang w:val="en-US"/>
        </w:rPr>
        <w:t xml:space="preserve">DM), tannins (6.86 </w:t>
      </w:r>
      <w:r w:rsidRPr="00DC5B0D">
        <w:rPr>
          <w:rFonts w:ascii="Times New Roman" w:hAnsi="Times New Roman"/>
          <w:color w:val="FF0000"/>
          <w:sz w:val="24"/>
          <w:szCs w:val="24"/>
          <w:lang w:val="en-US"/>
        </w:rPr>
        <w:t>g kg</w:t>
      </w:r>
      <w:r w:rsidRPr="00DC5B0D">
        <w:rPr>
          <w:rFonts w:ascii="Times New Roman" w:hAnsi="Times New Roman"/>
          <w:color w:val="FF0000"/>
          <w:sz w:val="24"/>
          <w:szCs w:val="24"/>
          <w:vertAlign w:val="superscript"/>
          <w:lang w:val="en-US"/>
        </w:rPr>
        <w:t>-1</w:t>
      </w:r>
      <w:r w:rsidRPr="00DC5B0D">
        <w:rPr>
          <w:rFonts w:ascii="Times New Roman" w:hAnsi="Times New Roman"/>
          <w:color w:val="FF0000"/>
          <w:sz w:val="24"/>
          <w:szCs w:val="24"/>
          <w:lang w:val="en-US"/>
        </w:rPr>
        <w:t xml:space="preserve"> </w:t>
      </w:r>
      <w:r w:rsidRPr="00B643E2">
        <w:rPr>
          <w:rFonts w:ascii="Times New Roman" w:hAnsi="Times New Roman"/>
          <w:sz w:val="24"/>
          <w:szCs w:val="24"/>
          <w:lang w:val="en-US"/>
        </w:rPr>
        <w:t>DM) and CT (0.3 g</w:t>
      </w:r>
      <w:r w:rsidRPr="00DC5B0D">
        <w:rPr>
          <w:rFonts w:ascii="Times New Roman" w:hAnsi="Times New Roman"/>
          <w:color w:val="FF0000"/>
          <w:sz w:val="24"/>
          <w:szCs w:val="24"/>
          <w:lang w:val="en-US"/>
        </w:rPr>
        <w:t xml:space="preserve"> kg</w:t>
      </w:r>
      <w:r w:rsidRPr="00DC5B0D">
        <w:rPr>
          <w:rFonts w:ascii="Times New Roman" w:hAnsi="Times New Roman"/>
          <w:color w:val="FF0000"/>
          <w:sz w:val="24"/>
          <w:szCs w:val="24"/>
          <w:vertAlign w:val="superscript"/>
          <w:lang w:val="en-US"/>
        </w:rPr>
        <w:t>-1</w:t>
      </w:r>
      <w:r w:rsidRPr="00DC5B0D">
        <w:rPr>
          <w:rFonts w:ascii="Times New Roman" w:hAnsi="Times New Roman"/>
          <w:color w:val="FF0000"/>
          <w:sz w:val="24"/>
          <w:szCs w:val="24"/>
          <w:lang w:val="en-US"/>
        </w:rPr>
        <w:t xml:space="preserve"> </w:t>
      </w:r>
      <w:r w:rsidRPr="00B643E2">
        <w:rPr>
          <w:rFonts w:ascii="Times New Roman" w:hAnsi="Times New Roman"/>
          <w:sz w:val="24"/>
          <w:szCs w:val="24"/>
          <w:lang w:val="en-US"/>
        </w:rPr>
        <w:t>DM).</w:t>
      </w:r>
    </w:p>
    <w:p w14:paraId="14382AE8" w14:textId="50522561" w:rsidR="00DC5B0D" w:rsidRPr="003D6881" w:rsidDel="00DC5B0D" w:rsidRDefault="00DC5B0D" w:rsidP="00DC5B0D">
      <w:pPr>
        <w:pStyle w:val="PargrafodaLista"/>
        <w:spacing w:after="0" w:line="480" w:lineRule="auto"/>
        <w:ind w:left="0" w:firstLine="709"/>
        <w:jc w:val="both"/>
        <w:rPr>
          <w:rFonts w:ascii="Times New Roman" w:hAnsi="Times New Roman"/>
          <w:sz w:val="24"/>
          <w:szCs w:val="24"/>
          <w:lang w:val="en-US"/>
        </w:rPr>
      </w:pPr>
      <w:r w:rsidRPr="003D6881" w:rsidDel="00DC5B0D">
        <w:rPr>
          <w:rFonts w:ascii="Times New Roman" w:hAnsi="Times New Roman"/>
          <w:sz w:val="24"/>
          <w:szCs w:val="24"/>
          <w:lang w:val="en-US"/>
        </w:rPr>
        <w:t xml:space="preserve">Optimum ruminant performance is often observed with diets containing moderate levels </w:t>
      </w:r>
      <w:r w:rsidRPr="003D6881" w:rsidDel="00DC5B0D">
        <w:rPr>
          <w:rFonts w:ascii="Times New Roman" w:hAnsi="Times New Roman"/>
          <w:color w:val="FF0000"/>
          <w:sz w:val="24"/>
          <w:szCs w:val="24"/>
          <w:lang w:val="en-US"/>
        </w:rPr>
        <w:t xml:space="preserve">ranging from 20 to </w:t>
      </w:r>
      <w:r w:rsidRPr="003D6881" w:rsidDel="00DC5B0D">
        <w:rPr>
          <w:rFonts w:ascii="Times New Roman" w:hAnsi="Times New Roman"/>
          <w:sz w:val="24"/>
          <w:szCs w:val="24"/>
          <w:lang w:val="en-US"/>
        </w:rPr>
        <w:t>50 g CT</w:t>
      </w:r>
      <w:r w:rsidRPr="003D6881" w:rsidDel="00DC5B0D">
        <w:rPr>
          <w:rFonts w:ascii="Times New Roman" w:hAnsi="Times New Roman"/>
          <w:color w:val="FF0000"/>
          <w:sz w:val="24"/>
          <w:szCs w:val="24"/>
          <w:lang w:val="en-US"/>
        </w:rPr>
        <w:t xml:space="preserve"> kg</w:t>
      </w:r>
      <w:r w:rsidRPr="003D6881" w:rsidDel="00DC5B0D">
        <w:rPr>
          <w:rFonts w:ascii="Times New Roman" w:hAnsi="Times New Roman"/>
          <w:color w:val="FF0000"/>
          <w:sz w:val="24"/>
          <w:szCs w:val="24"/>
          <w:vertAlign w:val="superscript"/>
          <w:lang w:val="en-US"/>
        </w:rPr>
        <w:t>-1</w:t>
      </w:r>
      <w:r w:rsidRPr="003D6881" w:rsidDel="00DC5B0D">
        <w:rPr>
          <w:rFonts w:ascii="Times New Roman" w:hAnsi="Times New Roman"/>
          <w:sz w:val="24"/>
          <w:szCs w:val="24"/>
          <w:lang w:val="en-US"/>
        </w:rPr>
        <w:t xml:space="preserve"> </w:t>
      </w:r>
      <w:r w:rsidRPr="003D6881" w:rsidDel="00DC5B0D">
        <w:rPr>
          <w:rFonts w:ascii="Times New Roman" w:hAnsi="Times New Roman"/>
          <w:color w:val="FF0000"/>
          <w:sz w:val="24"/>
          <w:szCs w:val="24"/>
          <w:lang w:val="en-US"/>
        </w:rPr>
        <w:t>(Animut et al. 2008</w:t>
      </w:r>
      <w:r w:rsidRPr="003D6881" w:rsidDel="00DC5B0D">
        <w:rPr>
          <w:rFonts w:ascii="Times New Roman" w:hAnsi="Times New Roman"/>
          <w:sz w:val="24"/>
          <w:szCs w:val="24"/>
          <w:lang w:val="en-US"/>
        </w:rPr>
        <w:t xml:space="preserve">; Muir, 2011). Benefits normally derive from plant protein protection from microbial degradation in rumen (by-pass) with a corresponding increase in absorption of plant amino acids in </w:t>
      </w:r>
      <w:r w:rsidR="00B07C37" w:rsidRPr="00653645">
        <w:rPr>
          <w:rFonts w:ascii="Times New Roman" w:hAnsi="Times New Roman"/>
          <w:color w:val="FF0000"/>
          <w:sz w:val="24"/>
          <w:szCs w:val="24"/>
          <w:lang w:val="en-US"/>
        </w:rPr>
        <w:t>the gut</w:t>
      </w:r>
      <w:r w:rsidR="00B07C37" w:rsidRPr="00653645" w:rsidDel="00DC5B0D">
        <w:rPr>
          <w:rFonts w:ascii="Times New Roman" w:hAnsi="Times New Roman"/>
          <w:color w:val="FF0000"/>
          <w:sz w:val="24"/>
          <w:szCs w:val="24"/>
          <w:lang w:val="en-US"/>
        </w:rPr>
        <w:t xml:space="preserve"> </w:t>
      </w:r>
      <w:r w:rsidR="003D6881" w:rsidRPr="00653645">
        <w:rPr>
          <w:rFonts w:ascii="Times New Roman" w:hAnsi="Times New Roman"/>
          <w:color w:val="FF0000"/>
          <w:sz w:val="24"/>
          <w:szCs w:val="24"/>
          <w:lang w:val="en-US"/>
        </w:rPr>
        <w:t xml:space="preserve">and </w:t>
      </w:r>
      <w:r w:rsidRPr="003D6881" w:rsidDel="00DC5B0D">
        <w:rPr>
          <w:rFonts w:ascii="Times New Roman" w:hAnsi="Times New Roman"/>
          <w:sz w:val="24"/>
          <w:szCs w:val="24"/>
          <w:lang w:val="en-US"/>
        </w:rPr>
        <w:t>improved animal performance results (Patra and Saxena, 2011)</w:t>
      </w:r>
      <w:r w:rsidR="003D6881" w:rsidRPr="003D6881">
        <w:rPr>
          <w:rFonts w:ascii="Times New Roman" w:hAnsi="Times New Roman"/>
          <w:sz w:val="24"/>
          <w:szCs w:val="24"/>
          <w:lang w:val="en-US"/>
        </w:rPr>
        <w:t xml:space="preserve"> e efeito anti-helmintico (IQBAL et al., 2002).</w:t>
      </w:r>
    </w:p>
    <w:p w14:paraId="49D2BF87" w14:textId="40DBEF2D" w:rsidR="00DC5B0D" w:rsidRPr="00653645" w:rsidRDefault="00DC5B0D" w:rsidP="00DC5B0D">
      <w:pPr>
        <w:spacing w:after="0" w:line="480" w:lineRule="auto"/>
        <w:ind w:firstLine="567"/>
        <w:jc w:val="both"/>
        <w:rPr>
          <w:rFonts w:ascii="Times New Roman" w:hAnsi="Times New Roman"/>
          <w:color w:val="FF0000"/>
          <w:sz w:val="24"/>
          <w:szCs w:val="24"/>
          <w:lang w:val="en-US"/>
        </w:rPr>
      </w:pPr>
      <w:r w:rsidRPr="00DC5B0D">
        <w:rPr>
          <w:rFonts w:ascii="Times New Roman" w:hAnsi="Times New Roman"/>
          <w:color w:val="FF0000"/>
          <w:sz w:val="24"/>
          <w:szCs w:val="24"/>
          <w:lang w:val="en-US"/>
        </w:rPr>
        <w:t>Even though</w:t>
      </w:r>
      <w:r w:rsidRPr="00DC5B0D">
        <w:rPr>
          <w:rFonts w:ascii="Times New Roman" w:hAnsi="Times New Roman"/>
          <w:sz w:val="24"/>
          <w:szCs w:val="24"/>
          <w:lang w:val="en-US"/>
        </w:rPr>
        <w:t>,</w:t>
      </w:r>
      <w:r w:rsidRPr="00DC5B0D">
        <w:rPr>
          <w:rFonts w:ascii="Times New Roman" w:hAnsi="Times New Roman"/>
          <w:color w:val="FF0000"/>
          <w:sz w:val="24"/>
          <w:szCs w:val="24"/>
          <w:lang w:val="en-US"/>
        </w:rPr>
        <w:t xml:space="preserve"> forage </w:t>
      </w:r>
      <w:r w:rsidRPr="00DC5B0D">
        <w:rPr>
          <w:rFonts w:ascii="Times New Roman" w:hAnsi="Times New Roman"/>
          <w:sz w:val="24"/>
          <w:szCs w:val="24"/>
          <w:lang w:val="en-US"/>
        </w:rPr>
        <w:t xml:space="preserve">legumes </w:t>
      </w:r>
      <w:r w:rsidRPr="00DC5B0D">
        <w:rPr>
          <w:rFonts w:ascii="Times New Roman" w:hAnsi="Times New Roman"/>
          <w:color w:val="FF0000"/>
          <w:sz w:val="24"/>
          <w:szCs w:val="24"/>
          <w:lang w:val="en-US"/>
        </w:rPr>
        <w:t xml:space="preserve">without </w:t>
      </w:r>
      <w:r w:rsidRPr="00DC5B0D">
        <w:rPr>
          <w:rFonts w:ascii="Times New Roman" w:hAnsi="Times New Roman"/>
          <w:sz w:val="24"/>
          <w:szCs w:val="24"/>
          <w:lang w:val="en-US"/>
        </w:rPr>
        <w:t xml:space="preserve">CT </w:t>
      </w:r>
      <w:r w:rsidRPr="00DC5B0D">
        <w:rPr>
          <w:rFonts w:ascii="Times New Roman" w:hAnsi="Times New Roman"/>
          <w:color w:val="FF0000"/>
          <w:sz w:val="24"/>
          <w:szCs w:val="24"/>
          <w:lang w:val="en-US"/>
        </w:rPr>
        <w:t xml:space="preserve">are </w:t>
      </w:r>
      <w:r w:rsidRPr="00DC5B0D">
        <w:rPr>
          <w:rFonts w:ascii="Times New Roman" w:hAnsi="Times New Roman"/>
          <w:sz w:val="24"/>
          <w:szCs w:val="24"/>
          <w:lang w:val="en-US"/>
        </w:rPr>
        <w:t xml:space="preserve">a good source of protein, since they serve as an input of N to ruminants, representing a possible alternative to more expensive dietary inputs, especially when feed quality is limiting (Muir et al., 2014). </w:t>
      </w:r>
      <w:r w:rsidRPr="00DC5B0D">
        <w:rPr>
          <w:rFonts w:ascii="Times New Roman" w:hAnsi="Times New Roman"/>
          <w:color w:val="FF0000"/>
          <w:sz w:val="24"/>
          <w:szCs w:val="24"/>
          <w:lang w:val="en-US"/>
        </w:rPr>
        <w:t xml:space="preserve">Leaves </w:t>
      </w:r>
      <w:r w:rsidRPr="00DC5B0D">
        <w:rPr>
          <w:rFonts w:ascii="Times New Roman" w:hAnsi="Times New Roman"/>
          <w:sz w:val="24"/>
          <w:szCs w:val="24"/>
          <w:lang w:val="en-US"/>
        </w:rPr>
        <w:t>of stylo,</w:t>
      </w:r>
      <w:r w:rsidR="00584928" w:rsidRPr="00584928">
        <w:rPr>
          <w:rFonts w:ascii="Times New Roman" w:hAnsi="Times New Roman"/>
          <w:color w:val="FF0000"/>
          <w:sz w:val="24"/>
          <w:szCs w:val="24"/>
          <w:lang w:val="en-US"/>
        </w:rPr>
        <w:t xml:space="preserve"> </w:t>
      </w:r>
      <w:r w:rsidR="00584928">
        <w:rPr>
          <w:rFonts w:ascii="Times New Roman" w:hAnsi="Times New Roman"/>
          <w:color w:val="FF0000"/>
          <w:sz w:val="24"/>
          <w:szCs w:val="24"/>
          <w:lang w:val="en-US"/>
        </w:rPr>
        <w:t>pigeon pea</w:t>
      </w:r>
      <w:r w:rsidRPr="00DC5B0D">
        <w:rPr>
          <w:rFonts w:ascii="Times New Roman" w:hAnsi="Times New Roman"/>
          <w:sz w:val="24"/>
          <w:szCs w:val="24"/>
          <w:lang w:val="en-US"/>
        </w:rPr>
        <w:t xml:space="preserve">, and gliricídia, all of which contained between </w:t>
      </w:r>
      <w:r w:rsidRPr="00DC5B0D">
        <w:rPr>
          <w:rFonts w:ascii="Times New Roman" w:hAnsi="Times New Roman"/>
          <w:color w:val="FF0000"/>
          <w:sz w:val="24"/>
          <w:szCs w:val="24"/>
          <w:lang w:val="en-US"/>
        </w:rPr>
        <w:t>20 and 50 g kg</w:t>
      </w:r>
      <w:r w:rsidRPr="00DC5B0D">
        <w:rPr>
          <w:rFonts w:ascii="Times New Roman" w:hAnsi="Times New Roman"/>
          <w:color w:val="FF0000"/>
          <w:sz w:val="24"/>
          <w:szCs w:val="24"/>
          <w:vertAlign w:val="superscript"/>
          <w:lang w:val="en-US"/>
        </w:rPr>
        <w:t>-1</w:t>
      </w:r>
      <w:r w:rsidRPr="00DC5B0D">
        <w:rPr>
          <w:rFonts w:ascii="Times New Roman" w:hAnsi="Times New Roman"/>
          <w:color w:val="FF0000"/>
          <w:sz w:val="24"/>
          <w:szCs w:val="24"/>
          <w:lang w:val="en-US"/>
        </w:rPr>
        <w:t xml:space="preserve"> </w:t>
      </w:r>
      <w:r w:rsidRPr="00DC5B0D">
        <w:rPr>
          <w:rFonts w:ascii="Times New Roman" w:hAnsi="Times New Roman"/>
          <w:sz w:val="24"/>
          <w:szCs w:val="24"/>
          <w:lang w:val="en-US"/>
        </w:rPr>
        <w:t xml:space="preserve">TCT, if fed as sole feeds in ruminant diets, should be beneficial CT sources. </w:t>
      </w:r>
      <w:r w:rsidRPr="004F3E49">
        <w:rPr>
          <w:rFonts w:ascii="Times New Roman" w:hAnsi="Times New Roman"/>
          <w:sz w:val="24"/>
          <w:szCs w:val="24"/>
          <w:lang w:val="en-US"/>
        </w:rPr>
        <w:t>According to Gonçalves et al. (2010), sabiá bark has potential as a source of CT</w:t>
      </w:r>
      <w:r w:rsidR="00653645" w:rsidRPr="004F3E49">
        <w:rPr>
          <w:rFonts w:ascii="Times New Roman" w:hAnsi="Times New Roman"/>
          <w:color w:val="0070C0"/>
          <w:sz w:val="24"/>
          <w:szCs w:val="24"/>
          <w:lang w:val="en-US"/>
        </w:rPr>
        <w:t xml:space="preserve">. </w:t>
      </w:r>
      <w:r w:rsidR="00653645" w:rsidRPr="00653645">
        <w:rPr>
          <w:rFonts w:ascii="Times New Roman" w:hAnsi="Times New Roman"/>
          <w:color w:val="FF0000"/>
          <w:sz w:val="24"/>
          <w:szCs w:val="24"/>
          <w:lang w:val="en-US"/>
        </w:rPr>
        <w:t>Although the bark is not considered forage, it was included in this study because it might be used as a potential tannin additive in ruminant diets to enhance livestock performance</w:t>
      </w:r>
      <w:r w:rsidR="00B07C37" w:rsidRPr="00653645">
        <w:rPr>
          <w:rFonts w:ascii="Times New Roman" w:hAnsi="Times New Roman"/>
          <w:color w:val="FF0000"/>
          <w:sz w:val="24"/>
          <w:szCs w:val="24"/>
          <w:lang w:val="en-US"/>
        </w:rPr>
        <w:t xml:space="preserve"> (Sartor Neto et al., 2011)</w:t>
      </w:r>
      <w:r w:rsidRPr="00653645">
        <w:rPr>
          <w:rFonts w:ascii="Times New Roman" w:hAnsi="Times New Roman"/>
          <w:color w:val="FF0000"/>
          <w:sz w:val="24"/>
          <w:szCs w:val="24"/>
          <w:lang w:val="en-US"/>
        </w:rPr>
        <w:t xml:space="preserve">. </w:t>
      </w:r>
    </w:p>
    <w:p w14:paraId="350A6F31" w14:textId="77777777" w:rsidR="00DC5B0D" w:rsidRDefault="00DC5B0D" w:rsidP="00DC5B0D">
      <w:pPr>
        <w:spacing w:after="0" w:line="480" w:lineRule="auto"/>
        <w:ind w:firstLine="567"/>
        <w:jc w:val="both"/>
        <w:rPr>
          <w:rFonts w:ascii="Times New Roman" w:hAnsi="Times New Roman"/>
          <w:sz w:val="24"/>
          <w:szCs w:val="24"/>
          <w:lang w:val="en-US"/>
        </w:rPr>
      </w:pPr>
      <w:r w:rsidRPr="004F3E49">
        <w:rPr>
          <w:rFonts w:ascii="Times New Roman" w:hAnsi="Times New Roman"/>
          <w:sz w:val="24"/>
          <w:szCs w:val="24"/>
          <w:lang w:val="en-US"/>
        </w:rPr>
        <w:lastRenderedPageBreak/>
        <w:t xml:space="preserve">Diets containing more than 50 g CT/kg DM may negatively affect feed intake and digestibility, so high-CT </w:t>
      </w:r>
      <w:r w:rsidRPr="004F3E49">
        <w:rPr>
          <w:rFonts w:ascii="Times New Roman" w:hAnsi="Times New Roman"/>
          <w:color w:val="FF0000"/>
          <w:sz w:val="24"/>
          <w:szCs w:val="24"/>
          <w:lang w:val="en-US"/>
        </w:rPr>
        <w:t>legumes</w:t>
      </w:r>
      <w:r w:rsidRPr="004F3E49">
        <w:rPr>
          <w:rFonts w:ascii="Times New Roman" w:hAnsi="Times New Roman"/>
          <w:sz w:val="24"/>
          <w:szCs w:val="24"/>
          <w:lang w:val="en-US"/>
        </w:rPr>
        <w:t>, such as sab</w:t>
      </w:r>
      <w:r w:rsidRPr="00DC5B0D">
        <w:rPr>
          <w:rFonts w:ascii="Times New Roman" w:hAnsi="Times New Roman"/>
          <w:sz w:val="24"/>
          <w:szCs w:val="24"/>
          <w:lang w:val="en-US"/>
        </w:rPr>
        <w:t>iá</w:t>
      </w:r>
      <w:r w:rsidRPr="00DC5B0D">
        <w:rPr>
          <w:rFonts w:ascii="Times New Roman" w:hAnsi="Times New Roman"/>
          <w:color w:val="FF0000"/>
          <w:sz w:val="24"/>
          <w:szCs w:val="24"/>
          <w:lang w:val="en-US"/>
        </w:rPr>
        <w:t xml:space="preserve"> and flemíngia</w:t>
      </w:r>
      <w:r w:rsidRPr="00DC5B0D">
        <w:rPr>
          <w:rFonts w:ascii="Times New Roman" w:hAnsi="Times New Roman"/>
          <w:sz w:val="24"/>
          <w:szCs w:val="24"/>
          <w:lang w:val="en-US"/>
        </w:rPr>
        <w:t xml:space="preserve">, should be </w:t>
      </w:r>
      <w:r w:rsidRPr="00DC5B0D">
        <w:rPr>
          <w:rFonts w:ascii="Times New Roman" w:hAnsi="Times New Roman"/>
          <w:color w:val="FF0000"/>
          <w:sz w:val="24"/>
          <w:szCs w:val="24"/>
          <w:lang w:val="en-US"/>
        </w:rPr>
        <w:t>offered</w:t>
      </w:r>
      <w:r w:rsidRPr="00DC5B0D">
        <w:rPr>
          <w:rFonts w:ascii="Times New Roman" w:hAnsi="Times New Roman"/>
          <w:sz w:val="24"/>
          <w:szCs w:val="24"/>
          <w:lang w:val="en-US"/>
        </w:rPr>
        <w:t xml:space="preserve"> with other forages containing no CT (Littlefield et al., 2011). For example, lambs fed quebracho (</w:t>
      </w:r>
      <w:r w:rsidRPr="00DC5B0D">
        <w:rPr>
          <w:rFonts w:ascii="Times New Roman" w:hAnsi="Times New Roman"/>
          <w:i/>
          <w:sz w:val="24"/>
          <w:szCs w:val="24"/>
          <w:lang w:val="en-US"/>
        </w:rPr>
        <w:t>Schinopsis</w:t>
      </w:r>
      <w:r w:rsidRPr="00DC5B0D">
        <w:rPr>
          <w:rFonts w:ascii="Times New Roman" w:hAnsi="Times New Roman"/>
          <w:sz w:val="24"/>
          <w:szCs w:val="24"/>
          <w:lang w:val="en-US"/>
        </w:rPr>
        <w:t xml:space="preserve"> spp.) extract in diets containing 89 g CT/kg DM had reduced DM intake of fresh vetch (</w:t>
      </w:r>
      <w:r w:rsidRPr="00DC5B0D">
        <w:rPr>
          <w:rFonts w:ascii="Times New Roman" w:hAnsi="Times New Roman"/>
          <w:i/>
          <w:sz w:val="24"/>
          <w:szCs w:val="24"/>
          <w:lang w:val="en-US"/>
        </w:rPr>
        <w:t>Vicia sativa</w:t>
      </w:r>
      <w:r w:rsidRPr="00DC5B0D">
        <w:rPr>
          <w:rFonts w:ascii="Times New Roman" w:hAnsi="Times New Roman"/>
          <w:sz w:val="24"/>
          <w:szCs w:val="24"/>
          <w:lang w:val="en-US"/>
        </w:rPr>
        <w:t xml:space="preserve">) compared to lambs fed the same forage without CT (768 vs. 956 g/day) (Patra and Saxena, 2011). The tannin content found in </w:t>
      </w:r>
      <w:r w:rsidRPr="00DC5B0D">
        <w:rPr>
          <w:rFonts w:ascii="Times New Roman" w:hAnsi="Times New Roman"/>
          <w:color w:val="FF0000"/>
          <w:sz w:val="24"/>
          <w:szCs w:val="24"/>
          <w:lang w:val="en-US"/>
        </w:rPr>
        <w:t xml:space="preserve">our study </w:t>
      </w:r>
      <w:r w:rsidRPr="00DC5B0D">
        <w:rPr>
          <w:rFonts w:ascii="Times New Roman" w:hAnsi="Times New Roman"/>
          <w:sz w:val="24"/>
          <w:szCs w:val="24"/>
          <w:lang w:val="en-US"/>
        </w:rPr>
        <w:t xml:space="preserve">for the </w:t>
      </w:r>
      <w:r w:rsidRPr="00DC5B0D">
        <w:rPr>
          <w:rFonts w:ascii="Times New Roman" w:hAnsi="Times New Roman"/>
          <w:color w:val="FF0000"/>
          <w:sz w:val="24"/>
          <w:szCs w:val="24"/>
          <w:lang w:val="en-US"/>
        </w:rPr>
        <w:t xml:space="preserve">sabiá </w:t>
      </w:r>
      <w:r w:rsidRPr="00DC5B0D">
        <w:rPr>
          <w:rFonts w:ascii="Times New Roman" w:hAnsi="Times New Roman"/>
          <w:sz w:val="24"/>
          <w:szCs w:val="24"/>
          <w:lang w:val="en-US"/>
        </w:rPr>
        <w:t xml:space="preserve">was 12%, </w:t>
      </w:r>
      <w:r w:rsidRPr="00DC5B0D">
        <w:rPr>
          <w:rFonts w:ascii="Times New Roman" w:hAnsi="Times New Roman"/>
          <w:color w:val="FF0000"/>
          <w:sz w:val="24"/>
          <w:szCs w:val="24"/>
          <w:lang w:val="en-US"/>
        </w:rPr>
        <w:t xml:space="preserve">lower than </w:t>
      </w:r>
      <w:r w:rsidRPr="00DC5B0D">
        <w:rPr>
          <w:rFonts w:ascii="Times New Roman" w:hAnsi="Times New Roman"/>
          <w:sz w:val="24"/>
          <w:szCs w:val="24"/>
          <w:lang w:val="en-US"/>
        </w:rPr>
        <w:t xml:space="preserve">17% found by Beelen et al. (2006), who report that that CT contents </w:t>
      </w:r>
      <w:r w:rsidRPr="00DC5B0D">
        <w:rPr>
          <w:rFonts w:ascii="Times New Roman" w:hAnsi="Times New Roman"/>
          <w:color w:val="FF0000"/>
          <w:sz w:val="24"/>
          <w:szCs w:val="24"/>
          <w:lang w:val="en-US"/>
        </w:rPr>
        <w:t xml:space="preserve">greater </w:t>
      </w:r>
      <w:r w:rsidRPr="00DC5B0D">
        <w:rPr>
          <w:rFonts w:ascii="Times New Roman" w:hAnsi="Times New Roman"/>
          <w:sz w:val="24"/>
          <w:szCs w:val="24"/>
          <w:lang w:val="en-US"/>
        </w:rPr>
        <w:t xml:space="preserve">than 10% on </w:t>
      </w:r>
      <w:r w:rsidRPr="00DC5B0D">
        <w:rPr>
          <w:rFonts w:ascii="Times New Roman" w:hAnsi="Times New Roman"/>
          <w:color w:val="FF0000"/>
          <w:sz w:val="24"/>
          <w:szCs w:val="24"/>
          <w:lang w:val="en-US"/>
        </w:rPr>
        <w:t xml:space="preserve">DM </w:t>
      </w:r>
      <w:r w:rsidRPr="00DC5B0D">
        <w:rPr>
          <w:rFonts w:ascii="Times New Roman" w:hAnsi="Times New Roman"/>
          <w:sz w:val="24"/>
          <w:szCs w:val="24"/>
          <w:lang w:val="en-US"/>
        </w:rPr>
        <w:t xml:space="preserve">basis may have detrimental effect to ruminants. Lamy et al. (2011) mentioned that certain herbivores, such as goats, can secrete proline and other salivary proteins as </w:t>
      </w:r>
      <w:r w:rsidRPr="00DC5B0D">
        <w:rPr>
          <w:rFonts w:ascii="Times New Roman" w:hAnsi="Times New Roman"/>
          <w:color w:val="FF0000"/>
          <w:sz w:val="24"/>
          <w:szCs w:val="24"/>
          <w:lang w:val="en-US"/>
        </w:rPr>
        <w:t xml:space="preserve">mechanism </w:t>
      </w:r>
      <w:r w:rsidRPr="00DC5B0D">
        <w:rPr>
          <w:rFonts w:ascii="Times New Roman" w:hAnsi="Times New Roman"/>
          <w:sz w:val="24"/>
          <w:szCs w:val="24"/>
          <w:lang w:val="en-US"/>
        </w:rPr>
        <w:t xml:space="preserve">of temporary CT inactivation. However, </w:t>
      </w:r>
      <w:r w:rsidRPr="00DC5B0D">
        <w:rPr>
          <w:rFonts w:ascii="Times New Roman" w:hAnsi="Times New Roman"/>
          <w:i/>
          <w:sz w:val="24"/>
          <w:szCs w:val="24"/>
          <w:lang w:val="en-US"/>
        </w:rPr>
        <w:t>in vitro</w:t>
      </w:r>
      <w:r w:rsidRPr="00DC5B0D">
        <w:rPr>
          <w:rFonts w:ascii="Times New Roman" w:hAnsi="Times New Roman"/>
          <w:sz w:val="24"/>
          <w:szCs w:val="24"/>
          <w:lang w:val="en-US"/>
        </w:rPr>
        <w:t xml:space="preserve"> analyses followed by </w:t>
      </w:r>
      <w:r w:rsidRPr="00DC5B0D">
        <w:rPr>
          <w:rFonts w:ascii="Times New Roman" w:hAnsi="Times New Roman"/>
          <w:i/>
          <w:sz w:val="24"/>
          <w:szCs w:val="24"/>
          <w:lang w:val="en-US"/>
        </w:rPr>
        <w:t>in vivo</w:t>
      </w:r>
      <w:r w:rsidRPr="00DC5B0D">
        <w:rPr>
          <w:rFonts w:ascii="Times New Roman" w:hAnsi="Times New Roman"/>
          <w:sz w:val="24"/>
          <w:szCs w:val="24"/>
          <w:lang w:val="en-US"/>
        </w:rPr>
        <w:t xml:space="preserve"> trials should confirm such assertions because biological activity of specific legume CT can vary.</w:t>
      </w:r>
    </w:p>
    <w:p w14:paraId="4A254B03" w14:textId="1175BAC2" w:rsidR="00DC5B0D" w:rsidRDefault="00DC5B0D" w:rsidP="00DC5B0D">
      <w:pPr>
        <w:pStyle w:val="PargrafodaLista"/>
        <w:spacing w:after="0" w:line="480" w:lineRule="auto"/>
        <w:ind w:left="0" w:firstLine="709"/>
        <w:jc w:val="both"/>
        <w:rPr>
          <w:rFonts w:ascii="Times New Roman" w:hAnsi="Times New Roman"/>
          <w:sz w:val="24"/>
          <w:szCs w:val="24"/>
          <w:lang w:val="en-US"/>
        </w:rPr>
      </w:pPr>
      <w:r w:rsidRPr="00D62550">
        <w:rPr>
          <w:rFonts w:ascii="Times New Roman" w:hAnsi="Times New Roman"/>
          <w:sz w:val="24"/>
          <w:szCs w:val="24"/>
          <w:lang w:val="en-US"/>
        </w:rPr>
        <w:t xml:space="preserve">According to Lin et al. (2007), changes in CT </w:t>
      </w:r>
      <w:r w:rsidRPr="00DC5B0D">
        <w:rPr>
          <w:rFonts w:ascii="Times New Roman" w:hAnsi="Times New Roman"/>
          <w:color w:val="FF0000"/>
          <w:sz w:val="24"/>
          <w:szCs w:val="24"/>
          <w:lang w:val="en-US"/>
        </w:rPr>
        <w:t xml:space="preserve">structure probably </w:t>
      </w:r>
      <w:r w:rsidRPr="00D62550">
        <w:rPr>
          <w:rFonts w:ascii="Times New Roman" w:hAnsi="Times New Roman"/>
          <w:sz w:val="24"/>
          <w:szCs w:val="24"/>
          <w:lang w:val="en-US"/>
        </w:rPr>
        <w:t xml:space="preserve">decrease the </w:t>
      </w:r>
      <w:r w:rsidRPr="00DC5B0D">
        <w:rPr>
          <w:rFonts w:ascii="Times New Roman" w:hAnsi="Times New Roman"/>
          <w:color w:val="FF0000"/>
          <w:sz w:val="24"/>
          <w:szCs w:val="24"/>
          <w:lang w:val="en-US"/>
        </w:rPr>
        <w:t>protein</w:t>
      </w:r>
      <w:r w:rsidRPr="00D62550">
        <w:rPr>
          <w:rFonts w:ascii="Times New Roman" w:hAnsi="Times New Roman"/>
          <w:sz w:val="24"/>
          <w:szCs w:val="24"/>
          <w:lang w:val="en-US"/>
        </w:rPr>
        <w:t xml:space="preserve"> bind</w:t>
      </w:r>
      <w:r>
        <w:rPr>
          <w:rFonts w:ascii="Times New Roman" w:hAnsi="Times New Roman"/>
          <w:sz w:val="24"/>
          <w:szCs w:val="24"/>
          <w:lang w:val="en-US"/>
        </w:rPr>
        <w:t xml:space="preserve">ing </w:t>
      </w:r>
      <w:r w:rsidRPr="00DC5B0D">
        <w:rPr>
          <w:rFonts w:ascii="Times New Roman" w:hAnsi="Times New Roman"/>
          <w:color w:val="FF0000"/>
          <w:sz w:val="24"/>
          <w:szCs w:val="24"/>
          <w:lang w:val="en-US"/>
        </w:rPr>
        <w:t>capacity</w:t>
      </w:r>
      <w:r>
        <w:rPr>
          <w:rFonts w:ascii="Times New Roman" w:hAnsi="Times New Roman"/>
          <w:sz w:val="24"/>
          <w:szCs w:val="24"/>
          <w:lang w:val="en-US"/>
        </w:rPr>
        <w:t>. L</w:t>
      </w:r>
      <w:r w:rsidRPr="00D62550">
        <w:rPr>
          <w:rFonts w:ascii="Times New Roman" w:hAnsi="Times New Roman"/>
          <w:sz w:val="24"/>
          <w:szCs w:val="24"/>
          <w:lang w:val="en-US"/>
        </w:rPr>
        <w:t xml:space="preserve">ow PPP </w:t>
      </w:r>
      <w:r>
        <w:rPr>
          <w:rFonts w:ascii="Times New Roman" w:hAnsi="Times New Roman"/>
          <w:sz w:val="24"/>
          <w:szCs w:val="24"/>
          <w:lang w:val="en-US"/>
        </w:rPr>
        <w:t xml:space="preserve">in </w:t>
      </w:r>
      <w:r w:rsidRPr="00D62550">
        <w:rPr>
          <w:rFonts w:ascii="Times New Roman" w:hAnsi="Times New Roman"/>
          <w:sz w:val="24"/>
          <w:szCs w:val="24"/>
          <w:lang w:val="en-US"/>
        </w:rPr>
        <w:t>matur</w:t>
      </w:r>
      <w:r>
        <w:rPr>
          <w:rFonts w:ascii="Times New Roman" w:hAnsi="Times New Roman"/>
          <w:sz w:val="24"/>
          <w:szCs w:val="24"/>
          <w:lang w:val="en-US"/>
        </w:rPr>
        <w:t>e</w:t>
      </w:r>
      <w:r w:rsidRPr="00D62550">
        <w:rPr>
          <w:rFonts w:ascii="Times New Roman" w:hAnsi="Times New Roman"/>
          <w:sz w:val="24"/>
          <w:szCs w:val="24"/>
          <w:lang w:val="en-US"/>
        </w:rPr>
        <w:t xml:space="preserve"> and senesc</w:t>
      </w:r>
      <w:r>
        <w:rPr>
          <w:rFonts w:ascii="Times New Roman" w:hAnsi="Times New Roman"/>
          <w:sz w:val="24"/>
          <w:szCs w:val="24"/>
          <w:lang w:val="en-US"/>
        </w:rPr>
        <w:t>ing</w:t>
      </w:r>
      <w:r w:rsidRPr="00D62550">
        <w:rPr>
          <w:rFonts w:ascii="Times New Roman" w:hAnsi="Times New Roman"/>
          <w:sz w:val="24"/>
          <w:szCs w:val="24"/>
          <w:lang w:val="en-US"/>
        </w:rPr>
        <w:t xml:space="preserve"> plant</w:t>
      </w:r>
      <w:r>
        <w:rPr>
          <w:rFonts w:ascii="Times New Roman" w:hAnsi="Times New Roman"/>
          <w:sz w:val="24"/>
          <w:szCs w:val="24"/>
          <w:lang w:val="en-US"/>
        </w:rPr>
        <w:t>s</w:t>
      </w:r>
      <w:r w:rsidRPr="00D62550">
        <w:rPr>
          <w:rFonts w:ascii="Times New Roman" w:hAnsi="Times New Roman"/>
          <w:sz w:val="24"/>
          <w:szCs w:val="24"/>
          <w:lang w:val="en-US"/>
        </w:rPr>
        <w:t xml:space="preserve"> </w:t>
      </w:r>
      <w:r>
        <w:rPr>
          <w:rFonts w:ascii="Times New Roman" w:hAnsi="Times New Roman"/>
          <w:sz w:val="24"/>
          <w:szCs w:val="24"/>
          <w:lang w:val="en-US"/>
        </w:rPr>
        <w:t>may result from</w:t>
      </w:r>
      <w:r w:rsidRPr="00D62550">
        <w:rPr>
          <w:rFonts w:ascii="Times New Roman" w:hAnsi="Times New Roman"/>
          <w:sz w:val="24"/>
          <w:szCs w:val="24"/>
          <w:lang w:val="en-US"/>
        </w:rPr>
        <w:t xml:space="preserve"> increas</w:t>
      </w:r>
      <w:r>
        <w:rPr>
          <w:rFonts w:ascii="Times New Roman" w:hAnsi="Times New Roman"/>
          <w:sz w:val="24"/>
          <w:szCs w:val="24"/>
          <w:lang w:val="en-US"/>
        </w:rPr>
        <w:t>ing</w:t>
      </w:r>
      <w:r w:rsidRPr="00D62550">
        <w:rPr>
          <w:rFonts w:ascii="Times New Roman" w:hAnsi="Times New Roman"/>
          <w:sz w:val="24"/>
          <w:szCs w:val="24"/>
          <w:lang w:val="en-US"/>
        </w:rPr>
        <w:t xml:space="preserve"> degree of polymerization</w:t>
      </w:r>
      <w:r>
        <w:rPr>
          <w:rFonts w:ascii="Times New Roman" w:hAnsi="Times New Roman"/>
          <w:sz w:val="24"/>
          <w:szCs w:val="24"/>
          <w:lang w:val="en-US"/>
        </w:rPr>
        <w:t xml:space="preserve"> and reduced </w:t>
      </w:r>
      <w:r w:rsidRPr="00D62550">
        <w:rPr>
          <w:rFonts w:ascii="Times New Roman" w:hAnsi="Times New Roman"/>
          <w:sz w:val="24"/>
          <w:szCs w:val="24"/>
          <w:lang w:val="en-US"/>
        </w:rPr>
        <w:t>active sites o</w:t>
      </w:r>
      <w:r>
        <w:rPr>
          <w:rFonts w:ascii="Times New Roman" w:hAnsi="Times New Roman"/>
          <w:sz w:val="24"/>
          <w:szCs w:val="24"/>
          <w:lang w:val="en-US"/>
        </w:rPr>
        <w:t>n</w:t>
      </w:r>
      <w:r w:rsidRPr="00D62550">
        <w:rPr>
          <w:rFonts w:ascii="Times New Roman" w:hAnsi="Times New Roman"/>
          <w:sz w:val="24"/>
          <w:szCs w:val="24"/>
          <w:lang w:val="en-US"/>
        </w:rPr>
        <w:t xml:space="preserve"> CT </w:t>
      </w:r>
      <w:r>
        <w:rPr>
          <w:rFonts w:ascii="Times New Roman" w:hAnsi="Times New Roman"/>
          <w:sz w:val="24"/>
          <w:szCs w:val="24"/>
          <w:lang w:val="en-US"/>
        </w:rPr>
        <w:t>molecules resulting in less likelihood of complexation with</w:t>
      </w:r>
      <w:r w:rsidRPr="00D62550">
        <w:rPr>
          <w:rFonts w:ascii="Times New Roman" w:hAnsi="Times New Roman"/>
          <w:sz w:val="24"/>
          <w:szCs w:val="24"/>
          <w:lang w:val="en-US"/>
        </w:rPr>
        <w:t xml:space="preserve"> proteins. </w:t>
      </w:r>
      <w:r w:rsidRPr="00B643E2">
        <w:rPr>
          <w:rFonts w:ascii="Times New Roman" w:hAnsi="Times New Roman"/>
          <w:sz w:val="24"/>
          <w:szCs w:val="24"/>
          <w:lang w:val="en-US"/>
        </w:rPr>
        <w:t>Beleen et al</w:t>
      </w:r>
      <w:r w:rsidRPr="00816114">
        <w:rPr>
          <w:rFonts w:ascii="Times New Roman" w:hAnsi="Times New Roman"/>
          <w:sz w:val="24"/>
          <w:szCs w:val="24"/>
          <w:lang w:val="en-US"/>
        </w:rPr>
        <w:t>. (20</w:t>
      </w:r>
      <w:r>
        <w:rPr>
          <w:rFonts w:ascii="Times New Roman" w:hAnsi="Times New Roman"/>
          <w:sz w:val="24"/>
          <w:szCs w:val="24"/>
          <w:lang w:val="en-US"/>
        </w:rPr>
        <w:t>06</w:t>
      </w:r>
      <w:r w:rsidRPr="00816114">
        <w:rPr>
          <w:rFonts w:ascii="Times New Roman" w:hAnsi="Times New Roman"/>
          <w:sz w:val="24"/>
          <w:szCs w:val="24"/>
          <w:lang w:val="en-US"/>
        </w:rPr>
        <w:t>)</w:t>
      </w:r>
      <w:r w:rsidRPr="00EF7F36">
        <w:rPr>
          <w:rFonts w:ascii="Times New Roman" w:hAnsi="Times New Roman"/>
          <w:sz w:val="24"/>
          <w:szCs w:val="24"/>
          <w:lang w:val="en-US"/>
        </w:rPr>
        <w:t xml:space="preserve"> confirme</w:t>
      </w:r>
      <w:r w:rsidRPr="00F74548">
        <w:rPr>
          <w:rFonts w:ascii="Times New Roman" w:hAnsi="Times New Roman"/>
          <w:sz w:val="24"/>
          <w:szCs w:val="24"/>
          <w:lang w:val="en-US"/>
        </w:rPr>
        <w:t xml:space="preserve">d that CT </w:t>
      </w:r>
      <w:r>
        <w:rPr>
          <w:rFonts w:ascii="Times New Roman" w:hAnsi="Times New Roman"/>
          <w:sz w:val="24"/>
          <w:szCs w:val="24"/>
          <w:lang w:val="en-US"/>
        </w:rPr>
        <w:t>v</w:t>
      </w:r>
      <w:r w:rsidRPr="00622C5A">
        <w:rPr>
          <w:rFonts w:ascii="Times New Roman" w:hAnsi="Times New Roman"/>
          <w:sz w:val="24"/>
          <w:szCs w:val="24"/>
          <w:lang w:val="en-US"/>
        </w:rPr>
        <w:t xml:space="preserve">ariation can occur in the different stages </w:t>
      </w:r>
      <w:r w:rsidRPr="00DC5B0D">
        <w:rPr>
          <w:rFonts w:ascii="Times New Roman" w:hAnsi="Times New Roman"/>
          <w:color w:val="FF0000"/>
          <w:sz w:val="24"/>
          <w:szCs w:val="24"/>
          <w:lang w:val="en-US"/>
        </w:rPr>
        <w:t xml:space="preserve">of </w:t>
      </w:r>
      <w:r w:rsidRPr="00622C5A">
        <w:rPr>
          <w:rFonts w:ascii="Times New Roman" w:hAnsi="Times New Roman"/>
          <w:sz w:val="24"/>
          <w:szCs w:val="24"/>
          <w:lang w:val="en-US"/>
        </w:rPr>
        <w:t xml:space="preserve">phenological cycle </w:t>
      </w:r>
      <w:r w:rsidRPr="00DC5B0D">
        <w:rPr>
          <w:rFonts w:ascii="Times New Roman" w:hAnsi="Times New Roman"/>
          <w:color w:val="FF0000"/>
          <w:sz w:val="24"/>
          <w:szCs w:val="24"/>
          <w:lang w:val="en-US"/>
        </w:rPr>
        <w:t xml:space="preserve">of </w:t>
      </w:r>
      <w:r w:rsidRPr="00622C5A">
        <w:rPr>
          <w:rFonts w:ascii="Times New Roman" w:hAnsi="Times New Roman"/>
          <w:sz w:val="24"/>
          <w:szCs w:val="24"/>
          <w:lang w:val="en-US"/>
        </w:rPr>
        <w:t>plants</w:t>
      </w:r>
      <w:r w:rsidRPr="00F74548">
        <w:rPr>
          <w:rFonts w:ascii="Times New Roman" w:hAnsi="Times New Roman"/>
          <w:sz w:val="24"/>
          <w:szCs w:val="24"/>
          <w:lang w:val="en-US"/>
        </w:rPr>
        <w:t>.</w:t>
      </w:r>
      <w:r>
        <w:rPr>
          <w:rFonts w:ascii="Times New Roman" w:hAnsi="Times New Roman"/>
          <w:sz w:val="24"/>
          <w:szCs w:val="24"/>
          <w:lang w:val="en-US"/>
        </w:rPr>
        <w:t xml:space="preserve"> </w:t>
      </w:r>
      <w:r w:rsidRPr="00D62550">
        <w:rPr>
          <w:rFonts w:ascii="Times New Roman" w:hAnsi="Times New Roman"/>
          <w:sz w:val="24"/>
          <w:szCs w:val="24"/>
          <w:lang w:val="en-US"/>
        </w:rPr>
        <w:t xml:space="preserve">This </w:t>
      </w:r>
      <w:r>
        <w:rPr>
          <w:rFonts w:ascii="Times New Roman" w:hAnsi="Times New Roman"/>
          <w:sz w:val="24"/>
          <w:szCs w:val="24"/>
          <w:lang w:val="en-US"/>
        </w:rPr>
        <w:t xml:space="preserve">may or may not have been a </w:t>
      </w:r>
      <w:r w:rsidRPr="00D62550">
        <w:rPr>
          <w:rFonts w:ascii="Times New Roman" w:hAnsi="Times New Roman"/>
          <w:sz w:val="24"/>
          <w:szCs w:val="24"/>
          <w:lang w:val="en-US"/>
        </w:rPr>
        <w:t xml:space="preserve">factor </w:t>
      </w:r>
      <w:r>
        <w:rPr>
          <w:rFonts w:ascii="Times New Roman" w:hAnsi="Times New Roman"/>
          <w:sz w:val="24"/>
          <w:szCs w:val="24"/>
          <w:lang w:val="en-US"/>
        </w:rPr>
        <w:t>in our</w:t>
      </w:r>
      <w:r w:rsidRPr="00D62550">
        <w:rPr>
          <w:rFonts w:ascii="Times New Roman" w:hAnsi="Times New Roman"/>
          <w:sz w:val="24"/>
          <w:szCs w:val="24"/>
          <w:lang w:val="en-US"/>
        </w:rPr>
        <w:t xml:space="preserve"> stud</w:t>
      </w:r>
      <w:r>
        <w:rPr>
          <w:rFonts w:ascii="Times New Roman" w:hAnsi="Times New Roman"/>
          <w:sz w:val="24"/>
          <w:szCs w:val="24"/>
          <w:lang w:val="en-US"/>
        </w:rPr>
        <w:t>y because</w:t>
      </w:r>
      <w:r w:rsidRPr="00D62550">
        <w:rPr>
          <w:rFonts w:ascii="Times New Roman" w:hAnsi="Times New Roman"/>
          <w:sz w:val="24"/>
          <w:szCs w:val="24"/>
          <w:lang w:val="en-US"/>
        </w:rPr>
        <w:t xml:space="preserve"> the age of the species was no</w:t>
      </w:r>
      <w:r>
        <w:rPr>
          <w:rFonts w:ascii="Times New Roman" w:hAnsi="Times New Roman"/>
          <w:sz w:val="24"/>
          <w:szCs w:val="24"/>
          <w:lang w:val="en-US"/>
        </w:rPr>
        <w:t>t evaluated.</w:t>
      </w:r>
    </w:p>
    <w:p w14:paraId="4FD502F5" w14:textId="1B2C6C0B" w:rsidR="00735B38" w:rsidRDefault="00170F16" w:rsidP="00735B38">
      <w:pPr>
        <w:pStyle w:val="PargrafodaLista"/>
        <w:spacing w:after="0" w:line="480" w:lineRule="auto"/>
        <w:ind w:left="0" w:firstLine="709"/>
        <w:jc w:val="both"/>
        <w:rPr>
          <w:rFonts w:ascii="Times New Roman" w:hAnsi="Times New Roman"/>
          <w:color w:val="FF0000"/>
          <w:sz w:val="24"/>
          <w:szCs w:val="24"/>
          <w:lang w:val="en-US"/>
        </w:rPr>
      </w:pPr>
      <w:r w:rsidRPr="00F956DB">
        <w:rPr>
          <w:rFonts w:ascii="Times New Roman" w:hAnsi="Times New Roman"/>
          <w:sz w:val="24"/>
          <w:szCs w:val="24"/>
          <w:lang w:val="en-US"/>
        </w:rPr>
        <w:t xml:space="preserve">Terrill et al. (1994) showed that </w:t>
      </w:r>
      <w:r w:rsidR="00B36ED8" w:rsidRPr="00F956DB">
        <w:rPr>
          <w:rFonts w:ascii="Times New Roman" w:hAnsi="Times New Roman"/>
          <w:sz w:val="24"/>
          <w:szCs w:val="24"/>
          <w:lang w:val="en-US"/>
        </w:rPr>
        <w:t xml:space="preserve">increases in sample </w:t>
      </w:r>
      <w:r w:rsidRPr="00F956DB">
        <w:rPr>
          <w:rFonts w:ascii="Times New Roman" w:hAnsi="Times New Roman"/>
          <w:sz w:val="24"/>
          <w:szCs w:val="24"/>
          <w:lang w:val="en-US"/>
        </w:rPr>
        <w:t xml:space="preserve">drying temperature decreased </w:t>
      </w:r>
      <w:r w:rsidR="00B36ED8" w:rsidRPr="00F956DB">
        <w:rPr>
          <w:rFonts w:ascii="Times New Roman" w:hAnsi="Times New Roman"/>
          <w:sz w:val="24"/>
          <w:szCs w:val="24"/>
          <w:lang w:val="en-US"/>
        </w:rPr>
        <w:t>ECT</w:t>
      </w:r>
      <w:r w:rsidR="00CA1E16" w:rsidRPr="00F956DB">
        <w:rPr>
          <w:rFonts w:ascii="Times New Roman" w:hAnsi="Times New Roman"/>
          <w:sz w:val="24"/>
          <w:szCs w:val="24"/>
          <w:lang w:val="en-US"/>
        </w:rPr>
        <w:t xml:space="preserve"> from</w:t>
      </w:r>
      <w:r w:rsidRPr="00F956DB">
        <w:rPr>
          <w:rFonts w:ascii="Times New Roman" w:hAnsi="Times New Roman"/>
          <w:sz w:val="24"/>
          <w:szCs w:val="24"/>
          <w:lang w:val="en-US"/>
        </w:rPr>
        <w:t xml:space="preserve"> </w:t>
      </w:r>
      <w:r w:rsidRPr="00F956DB">
        <w:rPr>
          <w:rFonts w:ascii="Times New Roman" w:hAnsi="Times New Roman"/>
          <w:i/>
          <w:sz w:val="24"/>
          <w:szCs w:val="24"/>
          <w:lang w:val="en-US"/>
        </w:rPr>
        <w:t>Calliandra calothyrsus</w:t>
      </w:r>
      <w:r w:rsidRPr="00F956DB">
        <w:rPr>
          <w:rFonts w:ascii="Times New Roman" w:hAnsi="Times New Roman"/>
          <w:sz w:val="24"/>
          <w:szCs w:val="24"/>
          <w:lang w:val="en-US"/>
        </w:rPr>
        <w:t xml:space="preserve"> and </w:t>
      </w:r>
      <w:r w:rsidRPr="00F956DB">
        <w:rPr>
          <w:rFonts w:ascii="Times New Roman" w:hAnsi="Times New Roman"/>
          <w:i/>
          <w:sz w:val="24"/>
          <w:szCs w:val="24"/>
          <w:lang w:val="en-US"/>
        </w:rPr>
        <w:t>Lespedeza cuneata</w:t>
      </w:r>
      <w:r w:rsidRPr="00F956DB">
        <w:rPr>
          <w:rFonts w:ascii="Times New Roman" w:hAnsi="Times New Roman"/>
          <w:sz w:val="24"/>
          <w:szCs w:val="24"/>
          <w:lang w:val="en-US"/>
        </w:rPr>
        <w:t xml:space="preserve"> </w:t>
      </w:r>
      <w:r w:rsidR="00B36ED8" w:rsidRPr="00F956DB">
        <w:rPr>
          <w:rFonts w:ascii="Times New Roman" w:hAnsi="Times New Roman"/>
          <w:sz w:val="24"/>
          <w:szCs w:val="24"/>
          <w:lang w:val="en-US"/>
        </w:rPr>
        <w:t xml:space="preserve">and </w:t>
      </w:r>
      <w:r w:rsidRPr="00F956DB">
        <w:rPr>
          <w:rFonts w:ascii="Times New Roman" w:hAnsi="Times New Roman"/>
          <w:sz w:val="24"/>
          <w:szCs w:val="24"/>
          <w:lang w:val="en-US"/>
        </w:rPr>
        <w:t xml:space="preserve">increased </w:t>
      </w:r>
      <w:r w:rsidR="00B36ED8" w:rsidRPr="00F956DB">
        <w:rPr>
          <w:rFonts w:ascii="Times New Roman" w:hAnsi="Times New Roman"/>
          <w:sz w:val="24"/>
          <w:szCs w:val="24"/>
          <w:lang w:val="en-US"/>
        </w:rPr>
        <w:t>PBCT and FBCT fractions</w:t>
      </w:r>
      <w:r w:rsidRPr="00F956DB">
        <w:rPr>
          <w:rFonts w:ascii="Times New Roman" w:hAnsi="Times New Roman"/>
          <w:sz w:val="24"/>
          <w:szCs w:val="24"/>
          <w:lang w:val="en-US"/>
        </w:rPr>
        <w:t xml:space="preserve">. According to Muetzel and Becker (2006), drying in </w:t>
      </w:r>
      <w:r w:rsidR="00B36ED8" w:rsidRPr="00F956DB">
        <w:rPr>
          <w:rFonts w:ascii="Times New Roman" w:hAnsi="Times New Roman"/>
          <w:sz w:val="24"/>
          <w:szCs w:val="24"/>
          <w:lang w:val="en-US"/>
        </w:rPr>
        <w:t xml:space="preserve">a </w:t>
      </w:r>
      <w:r w:rsidRPr="00F956DB">
        <w:rPr>
          <w:rFonts w:ascii="Times New Roman" w:hAnsi="Times New Roman"/>
          <w:sz w:val="24"/>
          <w:szCs w:val="24"/>
          <w:lang w:val="en-US"/>
        </w:rPr>
        <w:t xml:space="preserve">greenhouse did not negatively affect the extraction and biological activity of </w:t>
      </w:r>
      <w:r w:rsidR="00B36ED8" w:rsidRPr="00F956DB">
        <w:rPr>
          <w:rFonts w:ascii="Times New Roman" w:hAnsi="Times New Roman"/>
          <w:sz w:val="24"/>
          <w:szCs w:val="24"/>
          <w:lang w:val="en-US"/>
        </w:rPr>
        <w:t>CT</w:t>
      </w:r>
      <w:r w:rsidRPr="00F956DB">
        <w:rPr>
          <w:rFonts w:ascii="Times New Roman" w:hAnsi="Times New Roman"/>
          <w:sz w:val="24"/>
          <w:szCs w:val="24"/>
          <w:lang w:val="en-US"/>
        </w:rPr>
        <w:t xml:space="preserve"> but decreased the solubility of cell wall and protein, reducing its degradability in the rumen. Lin et al. (2007)</w:t>
      </w:r>
      <w:r w:rsidR="00B36ED8" w:rsidRPr="00F956DB">
        <w:rPr>
          <w:rFonts w:ascii="Times New Roman" w:hAnsi="Times New Roman"/>
          <w:sz w:val="24"/>
          <w:szCs w:val="24"/>
          <w:lang w:val="en-US"/>
        </w:rPr>
        <w:t>,</w:t>
      </w:r>
      <w:r w:rsidRPr="00F956DB">
        <w:rPr>
          <w:rFonts w:ascii="Times New Roman" w:hAnsi="Times New Roman"/>
          <w:sz w:val="24"/>
          <w:szCs w:val="24"/>
          <w:lang w:val="en-US"/>
        </w:rPr>
        <w:t xml:space="preserve"> </w:t>
      </w:r>
      <w:r w:rsidR="002A18DB" w:rsidRPr="00DC5B0D">
        <w:rPr>
          <w:rFonts w:ascii="Times New Roman" w:hAnsi="Times New Roman"/>
          <w:color w:val="FF0000"/>
          <w:sz w:val="24"/>
          <w:szCs w:val="24"/>
          <w:lang w:val="en-US"/>
        </w:rPr>
        <w:t>studying</w:t>
      </w:r>
      <w:r w:rsidRPr="00DC5B0D">
        <w:rPr>
          <w:rFonts w:ascii="Times New Roman" w:hAnsi="Times New Roman"/>
          <w:color w:val="FF0000"/>
          <w:sz w:val="24"/>
          <w:szCs w:val="24"/>
          <w:lang w:val="en-US"/>
        </w:rPr>
        <w:t xml:space="preserve"> </w:t>
      </w:r>
      <w:r w:rsidRPr="00F956DB">
        <w:rPr>
          <w:rFonts w:ascii="Times New Roman" w:hAnsi="Times New Roman"/>
          <w:sz w:val="24"/>
          <w:szCs w:val="24"/>
          <w:lang w:val="en-US"/>
        </w:rPr>
        <w:t>different plant fractions and phenological stages</w:t>
      </w:r>
      <w:r w:rsidR="00B36ED8" w:rsidRPr="00F956DB">
        <w:rPr>
          <w:rFonts w:ascii="Times New Roman" w:hAnsi="Times New Roman"/>
          <w:sz w:val="24"/>
          <w:szCs w:val="24"/>
          <w:lang w:val="en-US"/>
        </w:rPr>
        <w:t>,</w:t>
      </w:r>
      <w:r w:rsidRPr="00F956DB">
        <w:rPr>
          <w:rFonts w:ascii="Times New Roman" w:hAnsi="Times New Roman"/>
          <w:sz w:val="24"/>
          <w:szCs w:val="24"/>
          <w:lang w:val="en-US"/>
        </w:rPr>
        <w:t xml:space="preserve"> found </w:t>
      </w:r>
      <w:r w:rsidR="00B36ED8" w:rsidRPr="00F956DB">
        <w:rPr>
          <w:rFonts w:ascii="Times New Roman" w:hAnsi="Times New Roman"/>
          <w:sz w:val="24"/>
          <w:szCs w:val="24"/>
          <w:lang w:val="en-US"/>
        </w:rPr>
        <w:t>that CT fractions, TCT and PPP decreased</w:t>
      </w:r>
      <w:r w:rsidRPr="00F956DB">
        <w:rPr>
          <w:rFonts w:ascii="Times New Roman" w:hAnsi="Times New Roman"/>
          <w:sz w:val="24"/>
          <w:szCs w:val="24"/>
          <w:lang w:val="en-US"/>
        </w:rPr>
        <w:t xml:space="preserve"> </w:t>
      </w:r>
      <w:r w:rsidR="002A18DB" w:rsidRPr="00DC5B0D">
        <w:rPr>
          <w:rFonts w:ascii="Times New Roman" w:hAnsi="Times New Roman"/>
          <w:color w:val="FF0000"/>
          <w:sz w:val="24"/>
          <w:szCs w:val="24"/>
          <w:lang w:val="en-US"/>
        </w:rPr>
        <w:t>as</w:t>
      </w:r>
      <w:r w:rsidR="002A18DB" w:rsidRPr="00F956DB">
        <w:rPr>
          <w:rFonts w:ascii="Times New Roman" w:hAnsi="Times New Roman"/>
          <w:sz w:val="24"/>
          <w:szCs w:val="24"/>
          <w:lang w:val="en-US"/>
        </w:rPr>
        <w:t xml:space="preserve"> </w:t>
      </w:r>
      <w:r w:rsidRPr="00F956DB">
        <w:rPr>
          <w:rFonts w:ascii="Times New Roman" w:hAnsi="Times New Roman"/>
          <w:sz w:val="24"/>
          <w:szCs w:val="24"/>
          <w:lang w:val="en-US"/>
        </w:rPr>
        <w:t>plant maturity</w:t>
      </w:r>
      <w:r w:rsidR="002A18DB">
        <w:rPr>
          <w:rFonts w:ascii="Times New Roman" w:hAnsi="Times New Roman"/>
          <w:sz w:val="24"/>
          <w:szCs w:val="24"/>
          <w:lang w:val="en-US"/>
        </w:rPr>
        <w:t xml:space="preserve"> </w:t>
      </w:r>
      <w:r w:rsidR="002A18DB" w:rsidRPr="00DC5B0D">
        <w:rPr>
          <w:rFonts w:ascii="Times New Roman" w:hAnsi="Times New Roman"/>
          <w:color w:val="FF0000"/>
          <w:sz w:val="24"/>
          <w:szCs w:val="24"/>
          <w:lang w:val="en-US"/>
        </w:rPr>
        <w:t>advance</w:t>
      </w:r>
      <w:r w:rsidRPr="00F956DB">
        <w:rPr>
          <w:rFonts w:ascii="Times New Roman" w:hAnsi="Times New Roman"/>
          <w:sz w:val="24"/>
          <w:szCs w:val="24"/>
          <w:lang w:val="en-US"/>
        </w:rPr>
        <w:t>.</w:t>
      </w:r>
      <w:r w:rsidR="006621F2">
        <w:rPr>
          <w:rFonts w:ascii="Times New Roman" w:hAnsi="Times New Roman"/>
          <w:sz w:val="24"/>
          <w:szCs w:val="24"/>
          <w:lang w:val="en-US"/>
        </w:rPr>
        <w:t xml:space="preserve"> </w:t>
      </w:r>
      <w:r w:rsidR="006621F2" w:rsidRPr="006621F2">
        <w:rPr>
          <w:rFonts w:ascii="Times New Roman" w:hAnsi="Times New Roman"/>
          <w:color w:val="FF0000"/>
          <w:sz w:val="24"/>
          <w:szCs w:val="24"/>
          <w:lang w:val="en-US"/>
        </w:rPr>
        <w:t>PPP determines the amount of bioactive condensed tannins of interest in ruminant nutrition</w:t>
      </w:r>
      <w:r w:rsidR="003D6881" w:rsidRPr="006621F2">
        <w:rPr>
          <w:rFonts w:ascii="Times New Roman" w:hAnsi="Times New Roman"/>
          <w:color w:val="FF0000"/>
          <w:sz w:val="24"/>
          <w:szCs w:val="24"/>
          <w:lang w:val="en-US"/>
        </w:rPr>
        <w:t xml:space="preserve"> (Cooper et al., 2014), </w:t>
      </w:r>
      <w:r w:rsidR="006621F2" w:rsidRPr="006621F2">
        <w:rPr>
          <w:rFonts w:ascii="Times New Roman" w:hAnsi="Times New Roman"/>
          <w:color w:val="FF0000"/>
          <w:sz w:val="24"/>
          <w:szCs w:val="24"/>
          <w:lang w:val="en-US"/>
        </w:rPr>
        <w:t xml:space="preserve">however, the extent of the bioactivity depends upon </w:t>
      </w:r>
      <w:r w:rsidR="006621F2" w:rsidRPr="006621F2">
        <w:rPr>
          <w:rFonts w:ascii="Times New Roman" w:hAnsi="Times New Roman"/>
          <w:color w:val="FF0000"/>
          <w:sz w:val="24"/>
          <w:szCs w:val="24"/>
          <w:lang w:val="en-US"/>
        </w:rPr>
        <w:lastRenderedPageBreak/>
        <w:t xml:space="preserve">other factors such </w:t>
      </w:r>
      <w:r w:rsidR="006621F2">
        <w:rPr>
          <w:rFonts w:ascii="Times New Roman" w:hAnsi="Times New Roman"/>
          <w:color w:val="FF0000"/>
          <w:sz w:val="24"/>
          <w:szCs w:val="24"/>
          <w:lang w:val="en-US"/>
        </w:rPr>
        <w:t>as tannin structure and concentration, physical status of the animal, and diet-related factors such as protein concentration</w:t>
      </w:r>
      <w:r w:rsidR="003D6881" w:rsidRPr="006621F2">
        <w:rPr>
          <w:rFonts w:ascii="Times New Roman" w:hAnsi="Times New Roman"/>
          <w:color w:val="FF0000"/>
          <w:sz w:val="24"/>
          <w:szCs w:val="24"/>
          <w:lang w:val="en-US"/>
        </w:rPr>
        <w:t xml:space="preserve"> (Naumann et al., 2014).</w:t>
      </w:r>
    </w:p>
    <w:p w14:paraId="1239B120" w14:textId="6E1330BE" w:rsidR="006621F2" w:rsidRDefault="006621F2" w:rsidP="00735B38">
      <w:pPr>
        <w:pStyle w:val="PargrafodaLista"/>
        <w:spacing w:after="0" w:line="480" w:lineRule="auto"/>
        <w:ind w:left="0" w:firstLine="709"/>
        <w:jc w:val="both"/>
        <w:rPr>
          <w:rFonts w:ascii="Times New Roman" w:hAnsi="Times New Roman"/>
          <w:color w:val="FF0000"/>
          <w:sz w:val="24"/>
          <w:szCs w:val="24"/>
          <w:lang w:val="en-US"/>
        </w:rPr>
      </w:pPr>
      <w:r>
        <w:rPr>
          <w:rFonts w:ascii="Times New Roman" w:hAnsi="Times New Roman"/>
          <w:color w:val="FF0000"/>
          <w:sz w:val="24"/>
          <w:szCs w:val="24"/>
          <w:lang w:val="en-US"/>
        </w:rPr>
        <w:t xml:space="preserve">DR, PDI, Mw, and Mn varied among species (P &lt; 0.05) (Table 2). No differences were observed for PD in stylo, flemíngia, and sabiá bark, however, the values were greater (P &lt; 0.05) </w:t>
      </w:r>
      <w:r w:rsidR="00B34D1D">
        <w:rPr>
          <w:rFonts w:ascii="Times New Roman" w:hAnsi="Times New Roman"/>
          <w:color w:val="FF0000"/>
          <w:sz w:val="24"/>
          <w:szCs w:val="24"/>
          <w:lang w:val="en-US"/>
        </w:rPr>
        <w:t>than the ones observed for cratí</w:t>
      </w:r>
      <w:r>
        <w:rPr>
          <w:rFonts w:ascii="Times New Roman" w:hAnsi="Times New Roman"/>
          <w:color w:val="FF0000"/>
          <w:sz w:val="24"/>
          <w:szCs w:val="24"/>
          <w:lang w:val="en-US"/>
        </w:rPr>
        <w:t xml:space="preserve">lia, </w:t>
      </w:r>
      <w:r w:rsidR="00B34D1D">
        <w:rPr>
          <w:rFonts w:ascii="Times New Roman" w:hAnsi="Times New Roman"/>
          <w:color w:val="FF0000"/>
          <w:sz w:val="24"/>
          <w:szCs w:val="24"/>
          <w:lang w:val="en-US"/>
        </w:rPr>
        <w:t>gliricídia</w:t>
      </w:r>
      <w:r>
        <w:rPr>
          <w:rFonts w:ascii="Times New Roman" w:hAnsi="Times New Roman"/>
          <w:color w:val="FF0000"/>
          <w:sz w:val="24"/>
          <w:szCs w:val="24"/>
          <w:lang w:val="en-US"/>
        </w:rPr>
        <w:t xml:space="preserve">, pigeon pea, and sabiá leaves, with no differences </w:t>
      </w:r>
      <w:r w:rsidR="00FB24D1">
        <w:rPr>
          <w:rFonts w:ascii="Times New Roman" w:hAnsi="Times New Roman"/>
          <w:color w:val="FF0000"/>
          <w:sz w:val="24"/>
          <w:szCs w:val="24"/>
          <w:lang w:val="en-US"/>
        </w:rPr>
        <w:t>found within this last group of legumes. PDI in decreasing order was presented by sabiá (both bar</w:t>
      </w:r>
      <w:r w:rsidR="00B34D1D">
        <w:rPr>
          <w:rFonts w:ascii="Times New Roman" w:hAnsi="Times New Roman"/>
          <w:color w:val="FF0000"/>
          <w:sz w:val="24"/>
          <w:szCs w:val="24"/>
          <w:lang w:val="en-US"/>
        </w:rPr>
        <w:t>k and leaves), pigeon pea, cratí</w:t>
      </w:r>
      <w:r w:rsidR="00FB24D1">
        <w:rPr>
          <w:rFonts w:ascii="Times New Roman" w:hAnsi="Times New Roman"/>
          <w:color w:val="FF0000"/>
          <w:sz w:val="24"/>
          <w:szCs w:val="24"/>
          <w:lang w:val="en-US"/>
        </w:rPr>
        <w:t xml:space="preserve">lia, stylo, </w:t>
      </w:r>
      <w:r w:rsidR="00B34D1D">
        <w:rPr>
          <w:rFonts w:ascii="Times New Roman" w:hAnsi="Times New Roman"/>
          <w:color w:val="FF0000"/>
          <w:sz w:val="24"/>
          <w:szCs w:val="24"/>
          <w:lang w:val="en-US"/>
        </w:rPr>
        <w:t>flemíngia</w:t>
      </w:r>
      <w:r w:rsidR="00FB24D1">
        <w:rPr>
          <w:rFonts w:ascii="Times New Roman" w:hAnsi="Times New Roman"/>
          <w:color w:val="FF0000"/>
          <w:sz w:val="24"/>
          <w:szCs w:val="24"/>
          <w:lang w:val="en-US"/>
        </w:rPr>
        <w:t xml:space="preserve">, and </w:t>
      </w:r>
      <w:r w:rsidR="00B34D1D">
        <w:rPr>
          <w:rFonts w:ascii="Times New Roman" w:hAnsi="Times New Roman"/>
          <w:color w:val="FF0000"/>
          <w:sz w:val="24"/>
          <w:szCs w:val="24"/>
          <w:lang w:val="en-US"/>
        </w:rPr>
        <w:t>gliricídia</w:t>
      </w:r>
      <w:r w:rsidR="00FB24D1">
        <w:rPr>
          <w:rFonts w:ascii="Times New Roman" w:hAnsi="Times New Roman"/>
          <w:color w:val="FF0000"/>
          <w:sz w:val="24"/>
          <w:szCs w:val="24"/>
          <w:lang w:val="en-US"/>
        </w:rPr>
        <w:t>.</w:t>
      </w:r>
    </w:p>
    <w:p w14:paraId="22047236" w14:textId="6C39FD4C" w:rsidR="00413381" w:rsidRPr="00413381" w:rsidRDefault="00413381" w:rsidP="00735B38">
      <w:pPr>
        <w:pStyle w:val="PargrafodaLista"/>
        <w:spacing w:after="0" w:line="480" w:lineRule="auto"/>
        <w:ind w:left="0" w:firstLine="709"/>
        <w:jc w:val="both"/>
        <w:rPr>
          <w:rFonts w:ascii="Times New Roman" w:hAnsi="Times New Roman"/>
          <w:color w:val="0070C0"/>
          <w:sz w:val="24"/>
          <w:szCs w:val="24"/>
          <w:lang w:val="en-US"/>
        </w:rPr>
      </w:pPr>
      <w:r>
        <w:rPr>
          <w:rFonts w:ascii="Times New Roman" w:hAnsi="Times New Roman"/>
          <w:color w:val="FF0000"/>
          <w:sz w:val="24"/>
          <w:szCs w:val="24"/>
          <w:lang w:val="en-US"/>
        </w:rPr>
        <w:t>Stylo presented the greatest Mw (1168 Da) and gliricidia th</w:t>
      </w:r>
      <w:r w:rsidR="00B34D1D">
        <w:rPr>
          <w:rFonts w:ascii="Times New Roman" w:hAnsi="Times New Roman"/>
          <w:color w:val="FF0000"/>
          <w:sz w:val="24"/>
          <w:szCs w:val="24"/>
          <w:lang w:val="en-US"/>
        </w:rPr>
        <w:t>e lowest (737 Da), whereas flemí</w:t>
      </w:r>
      <w:r>
        <w:rPr>
          <w:rFonts w:ascii="Times New Roman" w:hAnsi="Times New Roman"/>
          <w:color w:val="FF0000"/>
          <w:sz w:val="24"/>
          <w:szCs w:val="24"/>
          <w:lang w:val="en-US"/>
        </w:rPr>
        <w:t>ngia, sabiá bark, sabiá</w:t>
      </w:r>
      <w:r w:rsidR="00B34D1D">
        <w:rPr>
          <w:rFonts w:ascii="Times New Roman" w:hAnsi="Times New Roman"/>
          <w:color w:val="FF0000"/>
          <w:sz w:val="24"/>
          <w:szCs w:val="24"/>
          <w:lang w:val="en-US"/>
        </w:rPr>
        <w:t xml:space="preserve"> leaves, pigeon pea, and cratí</w:t>
      </w:r>
      <w:r>
        <w:rPr>
          <w:rFonts w:ascii="Times New Roman" w:hAnsi="Times New Roman"/>
          <w:color w:val="FF0000"/>
          <w:sz w:val="24"/>
          <w:szCs w:val="24"/>
          <w:lang w:val="en-US"/>
        </w:rPr>
        <w:t xml:space="preserve">lia presented, in a decreasing order, the intermediate values, respectively. No differences were found between </w:t>
      </w:r>
      <w:r w:rsidR="00B34D1D">
        <w:rPr>
          <w:rFonts w:ascii="Times New Roman" w:hAnsi="Times New Roman"/>
          <w:color w:val="FF0000"/>
          <w:sz w:val="24"/>
          <w:szCs w:val="24"/>
          <w:lang w:val="en-US"/>
        </w:rPr>
        <w:t>flemíngia</w:t>
      </w:r>
      <w:r>
        <w:rPr>
          <w:rFonts w:ascii="Times New Roman" w:hAnsi="Times New Roman"/>
          <w:color w:val="FF0000"/>
          <w:sz w:val="24"/>
          <w:szCs w:val="24"/>
          <w:lang w:val="en-US"/>
        </w:rPr>
        <w:t xml:space="preserve"> and sabiá bark, and between sabiá leaves a</w:t>
      </w:r>
      <w:r w:rsidR="00B34D1D">
        <w:rPr>
          <w:rFonts w:ascii="Times New Roman" w:hAnsi="Times New Roman"/>
          <w:color w:val="FF0000"/>
          <w:sz w:val="24"/>
          <w:szCs w:val="24"/>
          <w:lang w:val="en-US"/>
        </w:rPr>
        <w:t>nd pigeon pea (P &gt; 0.05). Stylo</w:t>
      </w:r>
      <w:r>
        <w:rPr>
          <w:rFonts w:ascii="Times New Roman" w:hAnsi="Times New Roman"/>
          <w:color w:val="FF0000"/>
          <w:sz w:val="24"/>
          <w:szCs w:val="24"/>
          <w:lang w:val="en-US"/>
        </w:rPr>
        <w:t xml:space="preserve">, </w:t>
      </w:r>
      <w:r w:rsidR="00B34D1D">
        <w:rPr>
          <w:rFonts w:ascii="Times New Roman" w:hAnsi="Times New Roman"/>
          <w:color w:val="FF0000"/>
          <w:sz w:val="24"/>
          <w:szCs w:val="24"/>
          <w:lang w:val="en-US"/>
        </w:rPr>
        <w:t>flemíngia</w:t>
      </w:r>
      <w:r>
        <w:rPr>
          <w:rFonts w:ascii="Times New Roman" w:hAnsi="Times New Roman"/>
          <w:color w:val="FF0000"/>
          <w:sz w:val="24"/>
          <w:szCs w:val="24"/>
          <w:lang w:val="en-US"/>
        </w:rPr>
        <w:t xml:space="preserve">, sabiá, cratilia, pigeon pea, and gliricidia presented decreasing values for Mn, respectively. No differences were observed for Mn between sabiá fractions and between cratilia and </w:t>
      </w:r>
      <w:r w:rsidR="00B34D1D">
        <w:rPr>
          <w:rFonts w:ascii="Times New Roman" w:hAnsi="Times New Roman"/>
          <w:color w:val="FF0000"/>
          <w:sz w:val="24"/>
          <w:szCs w:val="24"/>
          <w:lang w:val="en-US"/>
        </w:rPr>
        <w:t>gliricídia</w:t>
      </w:r>
      <w:r>
        <w:rPr>
          <w:rFonts w:ascii="Times New Roman" w:hAnsi="Times New Roman"/>
          <w:color w:val="FF0000"/>
          <w:sz w:val="24"/>
          <w:szCs w:val="24"/>
          <w:lang w:val="en-US"/>
        </w:rPr>
        <w:t xml:space="preserve"> (P &gt; 0.05).</w:t>
      </w:r>
    </w:p>
    <w:p w14:paraId="2B83C621" w14:textId="755FD391" w:rsidR="000742D7" w:rsidRDefault="00406266" w:rsidP="00171826">
      <w:pPr>
        <w:pStyle w:val="PargrafodaLista"/>
        <w:spacing w:after="0" w:line="480" w:lineRule="auto"/>
        <w:ind w:left="0" w:firstLine="709"/>
        <w:jc w:val="both"/>
        <w:rPr>
          <w:rFonts w:ascii="Times New Roman" w:hAnsi="Times New Roman"/>
          <w:sz w:val="24"/>
          <w:szCs w:val="24"/>
          <w:lang w:val="en-US"/>
        </w:rPr>
      </w:pPr>
      <w:r w:rsidRPr="008D769B">
        <w:rPr>
          <w:rFonts w:ascii="Times New Roman" w:hAnsi="Times New Roman"/>
          <w:sz w:val="24"/>
          <w:szCs w:val="24"/>
          <w:lang w:val="en-US"/>
        </w:rPr>
        <w:t xml:space="preserve">The </w:t>
      </w:r>
      <w:r>
        <w:rPr>
          <w:rFonts w:ascii="Times New Roman" w:hAnsi="Times New Roman"/>
          <w:sz w:val="24"/>
          <w:szCs w:val="24"/>
          <w:lang w:val="en-US"/>
        </w:rPr>
        <w:t>Mw</w:t>
      </w:r>
      <w:r w:rsidRPr="008D769B">
        <w:rPr>
          <w:rFonts w:ascii="Times New Roman" w:hAnsi="Times New Roman"/>
          <w:sz w:val="24"/>
          <w:szCs w:val="24"/>
          <w:lang w:val="en-US"/>
        </w:rPr>
        <w:t xml:space="preserve"> of C</w:t>
      </w:r>
      <w:r>
        <w:rPr>
          <w:rFonts w:ascii="Times New Roman" w:hAnsi="Times New Roman"/>
          <w:sz w:val="24"/>
          <w:szCs w:val="24"/>
          <w:lang w:val="en-US"/>
        </w:rPr>
        <w:t>T</w:t>
      </w:r>
      <w:r w:rsidRPr="008D769B">
        <w:rPr>
          <w:rFonts w:ascii="Times New Roman" w:hAnsi="Times New Roman"/>
          <w:sz w:val="24"/>
          <w:szCs w:val="24"/>
          <w:lang w:val="en-US"/>
        </w:rPr>
        <w:t xml:space="preserve"> ranges from 500 to</w:t>
      </w:r>
      <w:r>
        <w:rPr>
          <w:rFonts w:ascii="Times New Roman" w:hAnsi="Times New Roman"/>
          <w:sz w:val="24"/>
          <w:szCs w:val="24"/>
          <w:lang w:val="en-US"/>
        </w:rPr>
        <w:t xml:space="preserve"> </w:t>
      </w:r>
      <w:r w:rsidRPr="008D769B">
        <w:rPr>
          <w:rFonts w:ascii="Times New Roman" w:hAnsi="Times New Roman"/>
          <w:sz w:val="24"/>
          <w:szCs w:val="24"/>
          <w:lang w:val="en-US"/>
        </w:rPr>
        <w:t>&gt; 20,000 Da (</w:t>
      </w:r>
      <w:r w:rsidRPr="00EE026D">
        <w:rPr>
          <w:rFonts w:ascii="Times New Roman" w:hAnsi="Times New Roman"/>
          <w:sz w:val="24"/>
          <w:szCs w:val="24"/>
          <w:lang w:val="en-US"/>
        </w:rPr>
        <w:t>M</w:t>
      </w:r>
      <w:r w:rsidR="002A5E97">
        <w:rPr>
          <w:rFonts w:ascii="Times New Roman" w:hAnsi="Times New Roman"/>
          <w:sz w:val="24"/>
          <w:szCs w:val="24"/>
          <w:lang w:val="en-US"/>
        </w:rPr>
        <w:t>ane</w:t>
      </w:r>
      <w:r w:rsidRPr="00EE026D">
        <w:rPr>
          <w:rFonts w:ascii="Times New Roman" w:hAnsi="Times New Roman"/>
          <w:sz w:val="24"/>
          <w:szCs w:val="24"/>
          <w:lang w:val="en-US"/>
        </w:rPr>
        <w:t xml:space="preserve"> et al., 2007</w:t>
      </w:r>
      <w:r w:rsidRPr="008D769B">
        <w:rPr>
          <w:rFonts w:ascii="Times New Roman" w:hAnsi="Times New Roman"/>
          <w:sz w:val="24"/>
          <w:szCs w:val="24"/>
          <w:lang w:val="en-US"/>
        </w:rPr>
        <w:t xml:space="preserve">), the concentration as </w:t>
      </w:r>
      <w:r w:rsidRPr="00B379A1">
        <w:rPr>
          <w:rFonts w:ascii="Times New Roman" w:hAnsi="Times New Roman"/>
          <w:sz w:val="24"/>
          <w:szCs w:val="24"/>
          <w:lang w:val="en-US"/>
        </w:rPr>
        <w:t>well as the chemical structure being determinants of their biological activity (</w:t>
      </w:r>
      <w:r w:rsidR="00716EFA" w:rsidRPr="00B379A1">
        <w:rPr>
          <w:rFonts w:ascii="Times New Roman" w:hAnsi="Times New Roman"/>
          <w:sz w:val="24"/>
          <w:szCs w:val="24"/>
          <w:lang w:val="en-US"/>
        </w:rPr>
        <w:t>Beelen</w:t>
      </w:r>
      <w:r w:rsidRPr="00B379A1">
        <w:rPr>
          <w:rFonts w:ascii="Times New Roman" w:hAnsi="Times New Roman"/>
          <w:sz w:val="24"/>
          <w:szCs w:val="24"/>
          <w:lang w:val="en-US"/>
        </w:rPr>
        <w:t xml:space="preserve"> et al., </w:t>
      </w:r>
      <w:r w:rsidR="00716EFA" w:rsidRPr="00B379A1">
        <w:rPr>
          <w:rFonts w:ascii="Times New Roman" w:hAnsi="Times New Roman"/>
          <w:sz w:val="24"/>
          <w:szCs w:val="24"/>
          <w:lang w:val="en-US"/>
        </w:rPr>
        <w:t>2006</w:t>
      </w:r>
      <w:r w:rsidRPr="00B379A1">
        <w:rPr>
          <w:rFonts w:ascii="Times New Roman" w:hAnsi="Times New Roman"/>
          <w:sz w:val="24"/>
          <w:szCs w:val="24"/>
          <w:lang w:val="en-US"/>
        </w:rPr>
        <w:t xml:space="preserve">). </w:t>
      </w:r>
      <w:r w:rsidR="007601C6" w:rsidRPr="00B379A1">
        <w:rPr>
          <w:rFonts w:ascii="Times New Roman" w:hAnsi="Times New Roman"/>
          <w:sz w:val="24"/>
          <w:szCs w:val="24"/>
          <w:lang w:val="en-US"/>
        </w:rPr>
        <w:t>N</w:t>
      </w:r>
      <w:r w:rsidR="000A4DDE" w:rsidRPr="00B379A1">
        <w:rPr>
          <w:rFonts w:ascii="Times New Roman" w:hAnsi="Times New Roman"/>
          <w:sz w:val="24"/>
          <w:szCs w:val="24"/>
          <w:lang w:val="en-US"/>
        </w:rPr>
        <w:t>aumann</w:t>
      </w:r>
      <w:r w:rsidR="007601C6" w:rsidRPr="00B379A1">
        <w:rPr>
          <w:rFonts w:ascii="Times New Roman" w:hAnsi="Times New Roman"/>
          <w:sz w:val="24"/>
          <w:szCs w:val="24"/>
          <w:lang w:val="en-US"/>
        </w:rPr>
        <w:t xml:space="preserve"> et al. </w:t>
      </w:r>
      <w:r w:rsidR="00D142D1" w:rsidRPr="00B379A1">
        <w:rPr>
          <w:rFonts w:ascii="Times New Roman" w:hAnsi="Times New Roman"/>
          <w:sz w:val="24"/>
          <w:szCs w:val="24"/>
          <w:lang w:val="en-US"/>
        </w:rPr>
        <w:t>(</w:t>
      </w:r>
      <w:r w:rsidR="007601C6" w:rsidRPr="00B379A1">
        <w:rPr>
          <w:rFonts w:ascii="Times New Roman" w:hAnsi="Times New Roman"/>
          <w:sz w:val="24"/>
          <w:szCs w:val="24"/>
          <w:lang w:val="en-US"/>
        </w:rPr>
        <w:t>2014</w:t>
      </w:r>
      <w:r w:rsidR="00D142D1" w:rsidRPr="00B379A1">
        <w:rPr>
          <w:rFonts w:ascii="Times New Roman" w:hAnsi="Times New Roman"/>
          <w:sz w:val="24"/>
          <w:szCs w:val="24"/>
          <w:lang w:val="en-US"/>
        </w:rPr>
        <w:t>)</w:t>
      </w:r>
      <w:r w:rsidR="007601C6" w:rsidRPr="00B379A1">
        <w:rPr>
          <w:rFonts w:ascii="Times New Roman" w:hAnsi="Times New Roman"/>
          <w:sz w:val="24"/>
          <w:szCs w:val="24"/>
          <w:lang w:val="en-US"/>
        </w:rPr>
        <w:t xml:space="preserve"> found weak</w:t>
      </w:r>
      <w:r w:rsidR="007601C6" w:rsidRPr="00F956DB">
        <w:rPr>
          <w:rFonts w:ascii="Times New Roman" w:hAnsi="Times New Roman"/>
          <w:sz w:val="24"/>
          <w:szCs w:val="24"/>
          <w:lang w:val="en-US"/>
        </w:rPr>
        <w:t xml:space="preserve"> correlations between legume CT Mw and PPP</w:t>
      </w:r>
      <w:r w:rsidR="00EE026D" w:rsidRPr="00F956DB">
        <w:rPr>
          <w:rFonts w:ascii="Times New Roman" w:hAnsi="Times New Roman"/>
          <w:sz w:val="24"/>
          <w:szCs w:val="24"/>
          <w:lang w:val="en-US"/>
        </w:rPr>
        <w:t xml:space="preserve">. According </w:t>
      </w:r>
      <w:r w:rsidR="00EE026D" w:rsidRPr="00D565E5">
        <w:rPr>
          <w:rFonts w:ascii="Times New Roman" w:hAnsi="Times New Roman"/>
          <w:sz w:val="24"/>
          <w:szCs w:val="24"/>
          <w:lang w:val="en-US"/>
        </w:rPr>
        <w:t xml:space="preserve">to </w:t>
      </w:r>
      <w:r w:rsidR="00E532C1" w:rsidRPr="00D446E2">
        <w:rPr>
          <w:rFonts w:ascii="Times New Roman" w:hAnsi="Times New Roman"/>
          <w:sz w:val="24"/>
          <w:szCs w:val="24"/>
          <w:lang w:val="en-US"/>
        </w:rPr>
        <w:t>Cano et al.</w:t>
      </w:r>
      <w:r w:rsidR="00EE026D" w:rsidRPr="00D565E5">
        <w:rPr>
          <w:rFonts w:ascii="Times New Roman" w:hAnsi="Times New Roman"/>
          <w:sz w:val="24"/>
          <w:szCs w:val="24"/>
          <w:lang w:val="en-US"/>
        </w:rPr>
        <w:t xml:space="preserve"> (19</w:t>
      </w:r>
      <w:r w:rsidR="00E532C1" w:rsidRPr="00D446E2">
        <w:rPr>
          <w:rFonts w:ascii="Times New Roman" w:hAnsi="Times New Roman"/>
          <w:sz w:val="24"/>
          <w:szCs w:val="24"/>
          <w:lang w:val="en-US"/>
        </w:rPr>
        <w:t>94</w:t>
      </w:r>
      <w:r w:rsidR="00EE026D" w:rsidRPr="00D565E5">
        <w:rPr>
          <w:rFonts w:ascii="Times New Roman" w:hAnsi="Times New Roman"/>
          <w:sz w:val="24"/>
          <w:szCs w:val="24"/>
          <w:lang w:val="en-US"/>
        </w:rPr>
        <w:t>),</w:t>
      </w:r>
      <w:r w:rsidR="007601C6" w:rsidRPr="000049E7">
        <w:rPr>
          <w:rFonts w:ascii="Times New Roman" w:hAnsi="Times New Roman"/>
          <w:sz w:val="24"/>
          <w:szCs w:val="24"/>
          <w:lang w:val="en-US"/>
        </w:rPr>
        <w:t xml:space="preserve"> </w:t>
      </w:r>
      <w:r w:rsidR="00EE026D" w:rsidRPr="000049E7">
        <w:rPr>
          <w:rFonts w:ascii="Times New Roman" w:hAnsi="Times New Roman"/>
          <w:sz w:val="24"/>
          <w:szCs w:val="24"/>
          <w:lang w:val="en-US"/>
        </w:rPr>
        <w:t xml:space="preserve">CT </w:t>
      </w:r>
      <w:r w:rsidR="007601C6" w:rsidRPr="000049E7">
        <w:rPr>
          <w:rFonts w:ascii="Times New Roman" w:hAnsi="Times New Roman"/>
          <w:sz w:val="24"/>
          <w:szCs w:val="24"/>
          <w:lang w:val="en-US"/>
        </w:rPr>
        <w:t xml:space="preserve">ability </w:t>
      </w:r>
      <w:r w:rsidR="00EE026D" w:rsidRPr="000049E7">
        <w:rPr>
          <w:rFonts w:ascii="Times New Roman" w:hAnsi="Times New Roman"/>
          <w:sz w:val="24"/>
          <w:szCs w:val="24"/>
          <w:lang w:val="en-US"/>
        </w:rPr>
        <w:t xml:space="preserve">to bind and precipitate proteins increases as </w:t>
      </w:r>
      <w:r w:rsidR="00E532C1" w:rsidRPr="00D446E2">
        <w:rPr>
          <w:rFonts w:ascii="Times New Roman" w:hAnsi="Times New Roman"/>
          <w:sz w:val="24"/>
          <w:szCs w:val="24"/>
          <w:lang w:val="en-US"/>
        </w:rPr>
        <w:t>D</w:t>
      </w:r>
      <w:r w:rsidR="00EE026D" w:rsidRPr="00D565E5">
        <w:rPr>
          <w:rFonts w:ascii="Times New Roman" w:hAnsi="Times New Roman"/>
          <w:sz w:val="24"/>
          <w:szCs w:val="24"/>
          <w:lang w:val="en-US"/>
        </w:rPr>
        <w:t>P and Mw increases.</w:t>
      </w:r>
      <w:r w:rsidR="00B34D1D">
        <w:rPr>
          <w:rFonts w:ascii="Times New Roman" w:hAnsi="Times New Roman"/>
          <w:sz w:val="24"/>
          <w:szCs w:val="24"/>
          <w:lang w:val="en-US"/>
        </w:rPr>
        <w:t xml:space="preserve"> Huang et al. (2010)</w:t>
      </w:r>
      <w:r w:rsidR="00EE026D" w:rsidRPr="00F956DB">
        <w:rPr>
          <w:rFonts w:ascii="Times New Roman" w:hAnsi="Times New Roman"/>
          <w:sz w:val="24"/>
          <w:szCs w:val="24"/>
          <w:lang w:val="en-US"/>
        </w:rPr>
        <w:t xml:space="preserve"> working with </w:t>
      </w:r>
      <w:r w:rsidR="00D142D1">
        <w:rPr>
          <w:rFonts w:ascii="Times New Roman" w:hAnsi="Times New Roman"/>
          <w:i/>
          <w:sz w:val="24"/>
          <w:szCs w:val="24"/>
          <w:lang w:val="en-US"/>
        </w:rPr>
        <w:t>L</w:t>
      </w:r>
      <w:r w:rsidR="00EE026D" w:rsidRPr="00D142D1">
        <w:rPr>
          <w:rFonts w:ascii="Times New Roman" w:hAnsi="Times New Roman"/>
          <w:i/>
          <w:sz w:val="24"/>
          <w:szCs w:val="24"/>
          <w:lang w:val="en-US"/>
        </w:rPr>
        <w:t xml:space="preserve">eucaena </w:t>
      </w:r>
      <w:r w:rsidR="007601C6" w:rsidRPr="00D142D1">
        <w:rPr>
          <w:rFonts w:ascii="Times New Roman" w:hAnsi="Times New Roman"/>
          <w:i/>
          <w:sz w:val="24"/>
          <w:szCs w:val="24"/>
          <w:lang w:val="en-US"/>
        </w:rPr>
        <w:t>hybrids</w:t>
      </w:r>
      <w:r w:rsidR="00F74548" w:rsidRPr="00F956DB">
        <w:rPr>
          <w:rFonts w:ascii="Times New Roman" w:hAnsi="Times New Roman"/>
          <w:sz w:val="24"/>
          <w:szCs w:val="24"/>
          <w:lang w:val="en-US"/>
        </w:rPr>
        <w:t>,</w:t>
      </w:r>
      <w:r w:rsidR="00EE026D" w:rsidRPr="00F956DB">
        <w:rPr>
          <w:rFonts w:ascii="Times New Roman" w:hAnsi="Times New Roman"/>
          <w:sz w:val="24"/>
          <w:szCs w:val="24"/>
          <w:lang w:val="en-US"/>
        </w:rPr>
        <w:t xml:space="preserve"> found </w:t>
      </w:r>
      <w:r w:rsidR="00F74548" w:rsidRPr="00F956DB">
        <w:rPr>
          <w:rFonts w:ascii="Times New Roman" w:hAnsi="Times New Roman"/>
          <w:sz w:val="24"/>
          <w:szCs w:val="24"/>
          <w:lang w:val="en-US"/>
        </w:rPr>
        <w:t xml:space="preserve">that </w:t>
      </w:r>
      <w:r w:rsidR="007601C6" w:rsidRPr="00F956DB">
        <w:rPr>
          <w:rFonts w:ascii="Times New Roman" w:hAnsi="Times New Roman"/>
          <w:sz w:val="24"/>
          <w:szCs w:val="24"/>
          <w:lang w:val="en-US"/>
        </w:rPr>
        <w:t>CT Mw ranged from</w:t>
      </w:r>
      <w:r w:rsidR="00EE026D" w:rsidRPr="00F956DB">
        <w:rPr>
          <w:rFonts w:ascii="Times New Roman" w:hAnsi="Times New Roman"/>
          <w:sz w:val="24"/>
          <w:szCs w:val="24"/>
          <w:lang w:val="en-US"/>
        </w:rPr>
        <w:t xml:space="preserve"> 2737 to 2871 Da</w:t>
      </w:r>
      <w:r w:rsidR="007601C6" w:rsidRPr="00F956DB">
        <w:rPr>
          <w:rFonts w:ascii="Times New Roman" w:hAnsi="Times New Roman"/>
          <w:sz w:val="24"/>
          <w:szCs w:val="24"/>
          <w:lang w:val="en-US"/>
        </w:rPr>
        <w:t xml:space="preserve"> but were unable to att</w:t>
      </w:r>
      <w:r w:rsidR="00EE026D" w:rsidRPr="00F956DB">
        <w:rPr>
          <w:rFonts w:ascii="Times New Roman" w:hAnsi="Times New Roman"/>
          <w:sz w:val="24"/>
          <w:szCs w:val="24"/>
          <w:lang w:val="en-US"/>
        </w:rPr>
        <w:t xml:space="preserve">ribute </w:t>
      </w:r>
      <w:r w:rsidR="007601C6" w:rsidRPr="00F956DB">
        <w:rPr>
          <w:rFonts w:ascii="Times New Roman" w:hAnsi="Times New Roman"/>
          <w:sz w:val="24"/>
          <w:szCs w:val="24"/>
          <w:lang w:val="en-US"/>
        </w:rPr>
        <w:t xml:space="preserve">CT </w:t>
      </w:r>
      <w:r w:rsidR="00EE026D" w:rsidRPr="00F956DB">
        <w:rPr>
          <w:rFonts w:ascii="Times New Roman" w:hAnsi="Times New Roman"/>
          <w:sz w:val="24"/>
          <w:szCs w:val="24"/>
          <w:lang w:val="en-US"/>
        </w:rPr>
        <w:t xml:space="preserve">binding affinity </w:t>
      </w:r>
      <w:r w:rsidR="007601C6" w:rsidRPr="00F956DB">
        <w:rPr>
          <w:rFonts w:ascii="Times New Roman" w:hAnsi="Times New Roman"/>
          <w:sz w:val="24"/>
          <w:szCs w:val="24"/>
          <w:lang w:val="en-US"/>
        </w:rPr>
        <w:t>to</w:t>
      </w:r>
      <w:r w:rsidR="00EE026D" w:rsidRPr="00F956DB">
        <w:rPr>
          <w:rFonts w:ascii="Times New Roman" w:hAnsi="Times New Roman"/>
          <w:sz w:val="24"/>
          <w:szCs w:val="24"/>
          <w:lang w:val="en-US"/>
        </w:rPr>
        <w:t xml:space="preserve"> proteins </w:t>
      </w:r>
      <w:r w:rsidR="007601C6" w:rsidRPr="00F956DB">
        <w:rPr>
          <w:rFonts w:ascii="Times New Roman" w:hAnsi="Times New Roman"/>
          <w:sz w:val="24"/>
          <w:szCs w:val="24"/>
          <w:lang w:val="en-US"/>
        </w:rPr>
        <w:t xml:space="preserve">directly to </w:t>
      </w:r>
      <w:r w:rsidR="00EE026D" w:rsidRPr="00F956DB">
        <w:rPr>
          <w:rFonts w:ascii="Times New Roman" w:hAnsi="Times New Roman"/>
          <w:sz w:val="24"/>
          <w:szCs w:val="24"/>
          <w:lang w:val="en-US"/>
        </w:rPr>
        <w:t>Mw because</w:t>
      </w:r>
      <w:r w:rsidR="00F74548" w:rsidRPr="00F956DB">
        <w:rPr>
          <w:rFonts w:ascii="Times New Roman" w:hAnsi="Times New Roman"/>
          <w:sz w:val="24"/>
          <w:szCs w:val="24"/>
          <w:lang w:val="en-US"/>
        </w:rPr>
        <w:t>,</w:t>
      </w:r>
      <w:r w:rsidR="00EE026D" w:rsidRPr="00F956DB">
        <w:rPr>
          <w:rFonts w:ascii="Times New Roman" w:hAnsi="Times New Roman"/>
          <w:sz w:val="24"/>
          <w:szCs w:val="24"/>
          <w:lang w:val="en-US"/>
        </w:rPr>
        <w:t xml:space="preserve"> according t</w:t>
      </w:r>
      <w:r w:rsidR="00EE026D" w:rsidRPr="00EE026D">
        <w:rPr>
          <w:rFonts w:ascii="Times New Roman" w:hAnsi="Times New Roman"/>
          <w:sz w:val="24"/>
          <w:szCs w:val="24"/>
          <w:lang w:val="en-US"/>
        </w:rPr>
        <w:t>o the author</w:t>
      </w:r>
      <w:r w:rsidR="00C45D94">
        <w:rPr>
          <w:rFonts w:ascii="Times New Roman" w:hAnsi="Times New Roman"/>
          <w:sz w:val="24"/>
          <w:szCs w:val="24"/>
          <w:lang w:val="en-US"/>
        </w:rPr>
        <w:t xml:space="preserve">s, the chemical structure </w:t>
      </w:r>
      <w:r w:rsidR="00F74548">
        <w:rPr>
          <w:rFonts w:ascii="Times New Roman" w:hAnsi="Times New Roman"/>
          <w:sz w:val="24"/>
          <w:szCs w:val="24"/>
          <w:lang w:val="en-US"/>
        </w:rPr>
        <w:t xml:space="preserve">can </w:t>
      </w:r>
      <w:r w:rsidR="00C45D94">
        <w:rPr>
          <w:rFonts w:ascii="Times New Roman" w:hAnsi="Times New Roman"/>
          <w:sz w:val="24"/>
          <w:szCs w:val="24"/>
          <w:lang w:val="en-US"/>
        </w:rPr>
        <w:t xml:space="preserve">also </w:t>
      </w:r>
      <w:r w:rsidR="00EE026D" w:rsidRPr="00EE026D">
        <w:rPr>
          <w:rFonts w:ascii="Times New Roman" w:hAnsi="Times New Roman"/>
          <w:sz w:val="24"/>
          <w:szCs w:val="24"/>
          <w:lang w:val="en-US"/>
        </w:rPr>
        <w:t xml:space="preserve">play a vital role in this feature. </w:t>
      </w:r>
      <w:r w:rsidR="007601C6">
        <w:rPr>
          <w:rFonts w:ascii="Times New Roman" w:hAnsi="Times New Roman"/>
          <w:sz w:val="24"/>
          <w:szCs w:val="24"/>
          <w:lang w:val="en-US"/>
        </w:rPr>
        <w:t>In the case of the legumes we studie</w:t>
      </w:r>
      <w:r w:rsidR="00BD390B">
        <w:rPr>
          <w:rFonts w:ascii="Times New Roman" w:hAnsi="Times New Roman"/>
          <w:sz w:val="24"/>
          <w:szCs w:val="24"/>
          <w:lang w:val="en-US"/>
        </w:rPr>
        <w:t>d</w:t>
      </w:r>
      <w:r w:rsidR="007601C6">
        <w:rPr>
          <w:rFonts w:ascii="Times New Roman" w:hAnsi="Times New Roman"/>
          <w:sz w:val="24"/>
          <w:szCs w:val="24"/>
          <w:lang w:val="en-US"/>
        </w:rPr>
        <w:t xml:space="preserve">, </w:t>
      </w:r>
      <w:r w:rsidR="00BD390B">
        <w:rPr>
          <w:rFonts w:ascii="Times New Roman" w:hAnsi="Times New Roman"/>
          <w:sz w:val="24"/>
          <w:szCs w:val="24"/>
          <w:lang w:val="en-US"/>
        </w:rPr>
        <w:t>stylo CT had</w:t>
      </w:r>
      <w:r w:rsidR="00EE026D" w:rsidRPr="00EE026D">
        <w:rPr>
          <w:rFonts w:ascii="Times New Roman" w:hAnsi="Times New Roman"/>
          <w:sz w:val="24"/>
          <w:szCs w:val="24"/>
          <w:lang w:val="en-US"/>
        </w:rPr>
        <w:t xml:space="preserve"> low PPP (</w:t>
      </w:r>
      <w:r w:rsidR="00BD390B">
        <w:rPr>
          <w:rFonts w:ascii="Times New Roman" w:hAnsi="Times New Roman"/>
          <w:sz w:val="24"/>
          <w:szCs w:val="24"/>
          <w:lang w:val="en-US"/>
        </w:rPr>
        <w:t>Table 1)</w:t>
      </w:r>
      <w:r w:rsidR="00EE026D" w:rsidRPr="00EE026D">
        <w:rPr>
          <w:rFonts w:ascii="Times New Roman" w:hAnsi="Times New Roman"/>
          <w:sz w:val="24"/>
          <w:szCs w:val="24"/>
          <w:lang w:val="en-US"/>
        </w:rPr>
        <w:t xml:space="preserve"> </w:t>
      </w:r>
      <w:r w:rsidR="00BD390B">
        <w:rPr>
          <w:rFonts w:ascii="Times New Roman" w:hAnsi="Times New Roman"/>
          <w:sz w:val="24"/>
          <w:szCs w:val="24"/>
          <w:lang w:val="en-US"/>
        </w:rPr>
        <w:t>but</w:t>
      </w:r>
      <w:r w:rsidR="00EE026D" w:rsidRPr="00EE026D">
        <w:rPr>
          <w:rFonts w:ascii="Times New Roman" w:hAnsi="Times New Roman"/>
          <w:sz w:val="24"/>
          <w:szCs w:val="24"/>
          <w:lang w:val="en-US"/>
        </w:rPr>
        <w:t xml:space="preserve"> high Mw (</w:t>
      </w:r>
      <w:r w:rsidR="00BD390B">
        <w:rPr>
          <w:rFonts w:ascii="Times New Roman" w:hAnsi="Times New Roman"/>
          <w:sz w:val="24"/>
          <w:szCs w:val="24"/>
          <w:lang w:val="en-US"/>
        </w:rPr>
        <w:t>Table 2</w:t>
      </w:r>
      <w:r w:rsidR="00EE026D" w:rsidRPr="00EE026D">
        <w:rPr>
          <w:rFonts w:ascii="Times New Roman" w:hAnsi="Times New Roman"/>
          <w:sz w:val="24"/>
          <w:szCs w:val="24"/>
          <w:lang w:val="en-US"/>
        </w:rPr>
        <w:t>)</w:t>
      </w:r>
      <w:r w:rsidR="00BD390B">
        <w:rPr>
          <w:rFonts w:ascii="Times New Roman" w:hAnsi="Times New Roman"/>
          <w:sz w:val="24"/>
          <w:szCs w:val="24"/>
          <w:lang w:val="en-US"/>
        </w:rPr>
        <w:t xml:space="preserve">, which was not the case with flemíngia or </w:t>
      </w:r>
      <w:r w:rsidR="00584928">
        <w:rPr>
          <w:rFonts w:ascii="Times New Roman" w:hAnsi="Times New Roman"/>
          <w:color w:val="FF0000"/>
          <w:sz w:val="24"/>
          <w:szCs w:val="24"/>
          <w:lang w:val="en-US"/>
        </w:rPr>
        <w:t>pigeon pea</w:t>
      </w:r>
      <w:r w:rsidR="00EE026D" w:rsidRPr="00EE026D">
        <w:rPr>
          <w:rFonts w:ascii="Times New Roman" w:hAnsi="Times New Roman"/>
          <w:sz w:val="24"/>
          <w:szCs w:val="24"/>
          <w:lang w:val="en-US"/>
        </w:rPr>
        <w:t>.</w:t>
      </w:r>
    </w:p>
    <w:p w14:paraId="79549D93" w14:textId="7A28063E" w:rsidR="00EE026D" w:rsidRDefault="00EE026D" w:rsidP="00171826">
      <w:pPr>
        <w:pStyle w:val="PargrafodaLista"/>
        <w:spacing w:after="0" w:line="480" w:lineRule="auto"/>
        <w:ind w:left="0" w:firstLine="709"/>
        <w:jc w:val="both"/>
        <w:rPr>
          <w:rFonts w:ascii="Times New Roman" w:hAnsi="Times New Roman"/>
          <w:sz w:val="24"/>
          <w:szCs w:val="24"/>
          <w:lang w:val="en-US"/>
        </w:rPr>
      </w:pPr>
      <w:r w:rsidRPr="00D446E2">
        <w:rPr>
          <w:rFonts w:ascii="Times New Roman" w:hAnsi="Times New Roman"/>
          <w:sz w:val="24"/>
          <w:szCs w:val="24"/>
          <w:lang w:val="en-US"/>
        </w:rPr>
        <w:t>Naumann et al. (</w:t>
      </w:r>
      <w:r w:rsidR="006109A9" w:rsidRPr="00D446E2">
        <w:rPr>
          <w:rFonts w:ascii="Times New Roman" w:hAnsi="Times New Roman"/>
          <w:sz w:val="24"/>
          <w:szCs w:val="24"/>
          <w:lang w:val="en-US"/>
        </w:rPr>
        <w:t>2014</w:t>
      </w:r>
      <w:r w:rsidRPr="00D446E2">
        <w:rPr>
          <w:rFonts w:ascii="Times New Roman" w:hAnsi="Times New Roman"/>
          <w:sz w:val="24"/>
          <w:szCs w:val="24"/>
          <w:lang w:val="en-US"/>
        </w:rPr>
        <w:t>)</w:t>
      </w:r>
      <w:r w:rsidRPr="00EE026D">
        <w:rPr>
          <w:rFonts w:ascii="Times New Roman" w:hAnsi="Times New Roman"/>
          <w:sz w:val="24"/>
          <w:szCs w:val="24"/>
          <w:lang w:val="en-US"/>
        </w:rPr>
        <w:t xml:space="preserve"> evaluat</w:t>
      </w:r>
      <w:r w:rsidR="00B14BF2">
        <w:rPr>
          <w:rFonts w:ascii="Times New Roman" w:hAnsi="Times New Roman"/>
          <w:sz w:val="24"/>
          <w:szCs w:val="24"/>
          <w:lang w:val="en-US"/>
        </w:rPr>
        <w:t>ing</w:t>
      </w:r>
      <w:r w:rsidRPr="00EE026D">
        <w:rPr>
          <w:rFonts w:ascii="Times New Roman" w:hAnsi="Times New Roman"/>
          <w:sz w:val="24"/>
          <w:szCs w:val="24"/>
          <w:lang w:val="en-US"/>
        </w:rPr>
        <w:t xml:space="preserve"> perennial legumes from </w:t>
      </w:r>
      <w:r w:rsidR="00B14BF2">
        <w:rPr>
          <w:rFonts w:ascii="Times New Roman" w:hAnsi="Times New Roman"/>
          <w:sz w:val="24"/>
          <w:szCs w:val="24"/>
          <w:lang w:val="en-US"/>
        </w:rPr>
        <w:t>warm</w:t>
      </w:r>
      <w:r w:rsidRPr="00EE026D">
        <w:rPr>
          <w:rFonts w:ascii="Times New Roman" w:hAnsi="Times New Roman"/>
          <w:sz w:val="24"/>
          <w:szCs w:val="24"/>
          <w:lang w:val="en-US"/>
        </w:rPr>
        <w:t xml:space="preserve"> climates in southern </w:t>
      </w:r>
      <w:r w:rsidR="00B14BF2">
        <w:rPr>
          <w:rFonts w:ascii="Times New Roman" w:hAnsi="Times New Roman"/>
          <w:sz w:val="24"/>
          <w:szCs w:val="24"/>
          <w:lang w:val="en-US"/>
        </w:rPr>
        <w:t>North America,</w:t>
      </w:r>
      <w:r w:rsidRPr="00EE026D">
        <w:rPr>
          <w:rFonts w:ascii="Times New Roman" w:hAnsi="Times New Roman"/>
          <w:sz w:val="24"/>
          <w:szCs w:val="24"/>
          <w:lang w:val="en-US"/>
        </w:rPr>
        <w:t xml:space="preserve"> found </w:t>
      </w:r>
      <w:r w:rsidR="00B14BF2">
        <w:rPr>
          <w:rFonts w:ascii="Times New Roman" w:hAnsi="Times New Roman"/>
          <w:sz w:val="24"/>
          <w:szCs w:val="24"/>
          <w:lang w:val="en-US"/>
        </w:rPr>
        <w:t>ECT Mw ranging from 552 to 1483 Da, values close</w:t>
      </w:r>
      <w:r w:rsidRPr="00EE026D">
        <w:rPr>
          <w:rFonts w:ascii="Times New Roman" w:hAnsi="Times New Roman"/>
          <w:sz w:val="24"/>
          <w:szCs w:val="24"/>
          <w:lang w:val="en-US"/>
        </w:rPr>
        <w:t xml:space="preserve"> to tho</w:t>
      </w:r>
      <w:r w:rsidR="002A25A8">
        <w:rPr>
          <w:rFonts w:ascii="Times New Roman" w:hAnsi="Times New Roman"/>
          <w:sz w:val="24"/>
          <w:szCs w:val="24"/>
          <w:lang w:val="en-US"/>
        </w:rPr>
        <w:t xml:space="preserve">se found in </w:t>
      </w:r>
      <w:r w:rsidR="00B14BF2">
        <w:rPr>
          <w:rFonts w:ascii="Times New Roman" w:hAnsi="Times New Roman"/>
          <w:sz w:val="24"/>
          <w:szCs w:val="24"/>
          <w:lang w:val="en-US"/>
        </w:rPr>
        <w:t>our</w:t>
      </w:r>
      <w:r w:rsidR="002A25A8">
        <w:rPr>
          <w:rFonts w:ascii="Times New Roman" w:hAnsi="Times New Roman"/>
          <w:sz w:val="24"/>
          <w:szCs w:val="24"/>
          <w:lang w:val="en-US"/>
        </w:rPr>
        <w:t xml:space="preserve"> study</w:t>
      </w:r>
      <w:r w:rsidR="00B14BF2">
        <w:rPr>
          <w:rFonts w:ascii="Times New Roman" w:hAnsi="Times New Roman"/>
          <w:sz w:val="24"/>
          <w:szCs w:val="24"/>
          <w:lang w:val="en-US"/>
        </w:rPr>
        <w:t xml:space="preserve"> (Table 2). They found t</w:t>
      </w:r>
      <w:r w:rsidR="002A25A8">
        <w:rPr>
          <w:rFonts w:ascii="Times New Roman" w:hAnsi="Times New Roman"/>
          <w:sz w:val="24"/>
          <w:szCs w:val="24"/>
          <w:lang w:val="en-US"/>
        </w:rPr>
        <w:t xml:space="preserve">hat </w:t>
      </w:r>
      <w:r w:rsidRPr="00EE026D">
        <w:rPr>
          <w:rFonts w:ascii="Times New Roman" w:hAnsi="Times New Roman"/>
          <w:sz w:val="24"/>
          <w:szCs w:val="24"/>
          <w:lang w:val="en-US"/>
        </w:rPr>
        <w:t>Mw d</w:t>
      </w:r>
      <w:r w:rsidR="00B14BF2">
        <w:rPr>
          <w:rFonts w:ascii="Times New Roman" w:hAnsi="Times New Roman"/>
          <w:sz w:val="24"/>
          <w:szCs w:val="24"/>
          <w:lang w:val="en-US"/>
        </w:rPr>
        <w:t>id</w:t>
      </w:r>
      <w:r w:rsidRPr="00EE026D">
        <w:rPr>
          <w:rFonts w:ascii="Times New Roman" w:hAnsi="Times New Roman"/>
          <w:sz w:val="24"/>
          <w:szCs w:val="24"/>
          <w:lang w:val="en-US"/>
        </w:rPr>
        <w:t xml:space="preserve"> not</w:t>
      </w:r>
      <w:r w:rsidR="00B14BF2">
        <w:rPr>
          <w:rFonts w:ascii="Times New Roman" w:hAnsi="Times New Roman"/>
          <w:sz w:val="24"/>
          <w:szCs w:val="24"/>
          <w:lang w:val="en-US"/>
        </w:rPr>
        <w:t>, however,</w:t>
      </w:r>
      <w:r w:rsidRPr="00EE026D">
        <w:rPr>
          <w:rFonts w:ascii="Times New Roman" w:hAnsi="Times New Roman"/>
          <w:sz w:val="24"/>
          <w:szCs w:val="24"/>
          <w:lang w:val="en-US"/>
        </w:rPr>
        <w:t xml:space="preserve"> explain biological activity </w:t>
      </w:r>
      <w:r w:rsidR="00B14BF2">
        <w:rPr>
          <w:rFonts w:ascii="Times New Roman" w:hAnsi="Times New Roman"/>
          <w:sz w:val="24"/>
          <w:szCs w:val="24"/>
          <w:lang w:val="en-US"/>
        </w:rPr>
        <w:t xml:space="preserve">as </w:t>
      </w:r>
      <w:r w:rsidR="00B14BF2">
        <w:rPr>
          <w:rFonts w:ascii="Times New Roman" w:hAnsi="Times New Roman"/>
          <w:sz w:val="24"/>
          <w:szCs w:val="24"/>
          <w:lang w:val="en-US"/>
        </w:rPr>
        <w:lastRenderedPageBreak/>
        <w:t xml:space="preserve">measured by </w:t>
      </w:r>
      <w:r w:rsidRPr="00DC5B0D">
        <w:rPr>
          <w:rFonts w:ascii="Times New Roman" w:hAnsi="Times New Roman"/>
          <w:i/>
          <w:sz w:val="24"/>
          <w:szCs w:val="24"/>
          <w:lang w:val="en-US"/>
        </w:rPr>
        <w:t>in vitro</w:t>
      </w:r>
      <w:r w:rsidR="00B14BF2">
        <w:rPr>
          <w:rFonts w:ascii="Times New Roman" w:hAnsi="Times New Roman"/>
          <w:sz w:val="24"/>
          <w:szCs w:val="24"/>
          <w:lang w:val="en-US"/>
        </w:rPr>
        <w:t xml:space="preserve"> rumen methanogenesis</w:t>
      </w:r>
      <w:r w:rsidRPr="00EE026D">
        <w:rPr>
          <w:rFonts w:ascii="Times New Roman" w:hAnsi="Times New Roman"/>
          <w:sz w:val="24"/>
          <w:szCs w:val="24"/>
          <w:lang w:val="en-US"/>
        </w:rPr>
        <w:t xml:space="preserve">, suggesting </w:t>
      </w:r>
      <w:r w:rsidR="00B14BF2">
        <w:rPr>
          <w:rFonts w:ascii="Times New Roman" w:hAnsi="Times New Roman"/>
          <w:sz w:val="24"/>
          <w:szCs w:val="24"/>
          <w:lang w:val="en-US"/>
        </w:rPr>
        <w:t xml:space="preserve">the need for further </w:t>
      </w:r>
      <w:r w:rsidRPr="00EE026D">
        <w:rPr>
          <w:rFonts w:ascii="Times New Roman" w:hAnsi="Times New Roman"/>
          <w:sz w:val="24"/>
          <w:szCs w:val="24"/>
          <w:lang w:val="en-US"/>
        </w:rPr>
        <w:t>research on M</w:t>
      </w:r>
      <w:r w:rsidR="002A25A8">
        <w:rPr>
          <w:rFonts w:ascii="Times New Roman" w:hAnsi="Times New Roman"/>
          <w:sz w:val="24"/>
          <w:szCs w:val="24"/>
          <w:lang w:val="en-US"/>
        </w:rPr>
        <w:t xml:space="preserve">w </w:t>
      </w:r>
      <w:r w:rsidR="00B14BF2">
        <w:rPr>
          <w:rFonts w:ascii="Times New Roman" w:hAnsi="Times New Roman"/>
          <w:sz w:val="24"/>
          <w:szCs w:val="24"/>
          <w:lang w:val="en-US"/>
        </w:rPr>
        <w:t>in PB</w:t>
      </w:r>
      <w:r w:rsidRPr="00EE026D">
        <w:rPr>
          <w:rFonts w:ascii="Times New Roman" w:hAnsi="Times New Roman"/>
          <w:sz w:val="24"/>
          <w:szCs w:val="24"/>
          <w:lang w:val="en-US"/>
        </w:rPr>
        <w:t>CT and F</w:t>
      </w:r>
      <w:r w:rsidR="00B14BF2">
        <w:rPr>
          <w:rFonts w:ascii="Times New Roman" w:hAnsi="Times New Roman"/>
          <w:sz w:val="24"/>
          <w:szCs w:val="24"/>
          <w:lang w:val="en-US"/>
        </w:rPr>
        <w:t>B</w:t>
      </w:r>
      <w:r w:rsidRPr="00EE026D">
        <w:rPr>
          <w:rFonts w:ascii="Times New Roman" w:hAnsi="Times New Roman"/>
          <w:sz w:val="24"/>
          <w:szCs w:val="24"/>
          <w:lang w:val="en-US"/>
        </w:rPr>
        <w:t xml:space="preserve">CT. </w:t>
      </w:r>
      <w:r w:rsidR="00B14BF2">
        <w:rPr>
          <w:rFonts w:ascii="Times New Roman" w:hAnsi="Times New Roman"/>
          <w:sz w:val="24"/>
          <w:szCs w:val="24"/>
          <w:lang w:val="en-US"/>
        </w:rPr>
        <w:t>O</w:t>
      </w:r>
      <w:r w:rsidRPr="00EE026D">
        <w:rPr>
          <w:rFonts w:ascii="Times New Roman" w:hAnsi="Times New Roman"/>
          <w:sz w:val="24"/>
          <w:szCs w:val="24"/>
          <w:lang w:val="en-US"/>
        </w:rPr>
        <w:t>ther factors</w:t>
      </w:r>
      <w:r w:rsidR="00B14BF2">
        <w:rPr>
          <w:rFonts w:ascii="Times New Roman" w:hAnsi="Times New Roman"/>
          <w:sz w:val="24"/>
          <w:szCs w:val="24"/>
          <w:lang w:val="en-US"/>
        </w:rPr>
        <w:t>,</w:t>
      </w:r>
      <w:r w:rsidRPr="00EE026D">
        <w:rPr>
          <w:rFonts w:ascii="Times New Roman" w:hAnsi="Times New Roman"/>
          <w:sz w:val="24"/>
          <w:szCs w:val="24"/>
          <w:lang w:val="en-US"/>
        </w:rPr>
        <w:t xml:space="preserve"> including chemical structure</w:t>
      </w:r>
      <w:r w:rsidR="00B14BF2">
        <w:rPr>
          <w:rFonts w:ascii="Times New Roman" w:hAnsi="Times New Roman"/>
          <w:sz w:val="24"/>
          <w:szCs w:val="24"/>
          <w:lang w:val="en-US"/>
        </w:rPr>
        <w:t>, may</w:t>
      </w:r>
      <w:r w:rsidRPr="00EE026D">
        <w:rPr>
          <w:rFonts w:ascii="Times New Roman" w:hAnsi="Times New Roman"/>
          <w:sz w:val="24"/>
          <w:szCs w:val="24"/>
          <w:lang w:val="en-US"/>
        </w:rPr>
        <w:t xml:space="preserve"> play </w:t>
      </w:r>
      <w:r w:rsidRPr="00DC5B0D">
        <w:rPr>
          <w:rFonts w:ascii="Times New Roman" w:hAnsi="Times New Roman"/>
          <w:color w:val="FF0000"/>
          <w:sz w:val="24"/>
          <w:szCs w:val="24"/>
          <w:lang w:val="en-US"/>
        </w:rPr>
        <w:t>a</w:t>
      </w:r>
      <w:r w:rsidR="00431214" w:rsidRPr="00DC5B0D">
        <w:rPr>
          <w:rFonts w:ascii="Times New Roman" w:hAnsi="Times New Roman"/>
          <w:color w:val="FF0000"/>
          <w:sz w:val="24"/>
          <w:szCs w:val="24"/>
          <w:lang w:val="en-US"/>
        </w:rPr>
        <w:t>n important</w:t>
      </w:r>
      <w:r w:rsidRPr="00DC5B0D">
        <w:rPr>
          <w:rFonts w:ascii="Times New Roman" w:hAnsi="Times New Roman"/>
          <w:color w:val="FF0000"/>
          <w:sz w:val="24"/>
          <w:szCs w:val="24"/>
          <w:lang w:val="en-US"/>
        </w:rPr>
        <w:t xml:space="preserve"> </w:t>
      </w:r>
      <w:r w:rsidRPr="00EE026D">
        <w:rPr>
          <w:rFonts w:ascii="Times New Roman" w:hAnsi="Times New Roman"/>
          <w:sz w:val="24"/>
          <w:szCs w:val="24"/>
          <w:lang w:val="en-US"/>
        </w:rPr>
        <w:t xml:space="preserve">role </w:t>
      </w:r>
      <w:r w:rsidR="00431214" w:rsidRPr="00DC5B0D">
        <w:rPr>
          <w:rFonts w:ascii="Times New Roman" w:hAnsi="Times New Roman"/>
          <w:color w:val="FF0000"/>
          <w:sz w:val="24"/>
          <w:szCs w:val="24"/>
          <w:lang w:val="en-US"/>
        </w:rPr>
        <w:t xml:space="preserve">to explain results </w:t>
      </w:r>
      <w:r w:rsidR="00B14BF2">
        <w:rPr>
          <w:rFonts w:ascii="Times New Roman" w:hAnsi="Times New Roman"/>
          <w:sz w:val="24"/>
          <w:szCs w:val="24"/>
          <w:lang w:val="en-US"/>
        </w:rPr>
        <w:t>as well</w:t>
      </w:r>
      <w:r w:rsidRPr="00EE026D">
        <w:rPr>
          <w:rFonts w:ascii="Times New Roman" w:hAnsi="Times New Roman"/>
          <w:sz w:val="24"/>
          <w:szCs w:val="24"/>
          <w:lang w:val="en-US"/>
        </w:rPr>
        <w:t>.</w:t>
      </w:r>
    </w:p>
    <w:p w14:paraId="4F7EAA7E" w14:textId="36AEAA97" w:rsidR="00D34281" w:rsidRDefault="00D34281" w:rsidP="00171826">
      <w:pPr>
        <w:pStyle w:val="PargrafodaLista"/>
        <w:spacing w:after="0" w:line="480" w:lineRule="auto"/>
        <w:ind w:left="0" w:firstLine="709"/>
        <w:jc w:val="both"/>
        <w:rPr>
          <w:rFonts w:ascii="Times New Roman" w:hAnsi="Times New Roman"/>
          <w:color w:val="FF0000"/>
          <w:sz w:val="24"/>
          <w:szCs w:val="24"/>
          <w:lang w:val="en-US"/>
        </w:rPr>
      </w:pPr>
      <w:r w:rsidRPr="00D34281">
        <w:rPr>
          <w:rFonts w:ascii="Times New Roman" w:hAnsi="Times New Roman"/>
          <w:color w:val="FF0000"/>
          <w:sz w:val="24"/>
          <w:szCs w:val="24"/>
          <w:lang w:val="en-US"/>
        </w:rPr>
        <w:t>Proportions</w:t>
      </w:r>
      <w:r>
        <w:rPr>
          <w:rFonts w:ascii="Times New Roman" w:hAnsi="Times New Roman"/>
          <w:color w:val="FF0000"/>
          <w:sz w:val="24"/>
          <w:szCs w:val="24"/>
          <w:lang w:val="en-US"/>
        </w:rPr>
        <w:t xml:space="preserve"> of the monomers PP, PD, and PC, as well as, PD:PC ratio from legumes were presented using a descriptive analysis (Table 3).</w:t>
      </w:r>
    </w:p>
    <w:p w14:paraId="65D326D0" w14:textId="4B5C84FE" w:rsidR="00D34281" w:rsidRPr="007D3AB8" w:rsidRDefault="00D34281" w:rsidP="0059014B">
      <w:pPr>
        <w:pStyle w:val="PargrafodaLista"/>
        <w:spacing w:after="0" w:line="480" w:lineRule="auto"/>
        <w:ind w:left="0" w:firstLine="709"/>
        <w:jc w:val="both"/>
        <w:rPr>
          <w:rFonts w:ascii="Times New Roman" w:hAnsi="Times New Roman"/>
          <w:color w:val="FF0000"/>
          <w:sz w:val="24"/>
          <w:szCs w:val="24"/>
          <w:lang w:val="en-US"/>
        </w:rPr>
      </w:pPr>
      <w:r>
        <w:rPr>
          <w:rFonts w:ascii="Times New Roman" w:hAnsi="Times New Roman"/>
          <w:color w:val="FF0000"/>
          <w:sz w:val="24"/>
          <w:szCs w:val="24"/>
          <w:lang w:val="en-US"/>
        </w:rPr>
        <w:t>The PP was detected in cratilia and stylo, however, PP concentration was 4.2 times greater in crat</w:t>
      </w:r>
      <w:r w:rsidR="00B34D1D">
        <w:rPr>
          <w:rFonts w:ascii="Times New Roman" w:hAnsi="Times New Roman"/>
          <w:color w:val="FF0000"/>
          <w:sz w:val="24"/>
          <w:szCs w:val="24"/>
          <w:lang w:val="en-US"/>
        </w:rPr>
        <w:t>í</w:t>
      </w:r>
      <w:r>
        <w:rPr>
          <w:rFonts w:ascii="Times New Roman" w:hAnsi="Times New Roman"/>
          <w:color w:val="FF0000"/>
          <w:sz w:val="24"/>
          <w:szCs w:val="24"/>
          <w:lang w:val="en-US"/>
        </w:rPr>
        <w:t xml:space="preserve">lia. Proportion of PD varied from 7.1 in the stylo to 64.1 in the </w:t>
      </w:r>
      <w:r w:rsidR="00B34D1D">
        <w:rPr>
          <w:rFonts w:ascii="Times New Roman" w:hAnsi="Times New Roman"/>
          <w:color w:val="FF0000"/>
          <w:sz w:val="24"/>
          <w:szCs w:val="24"/>
          <w:lang w:val="en-US"/>
        </w:rPr>
        <w:t>flemíngia</w:t>
      </w:r>
      <w:r w:rsidR="008274D5">
        <w:rPr>
          <w:rFonts w:ascii="Times New Roman" w:hAnsi="Times New Roman"/>
          <w:color w:val="FF0000"/>
          <w:sz w:val="24"/>
          <w:szCs w:val="24"/>
          <w:lang w:val="en-US"/>
        </w:rPr>
        <w:t>, crat</w:t>
      </w:r>
      <w:r w:rsidR="00B34D1D">
        <w:rPr>
          <w:rFonts w:ascii="Times New Roman" w:hAnsi="Times New Roman"/>
          <w:color w:val="FF0000"/>
          <w:sz w:val="24"/>
          <w:szCs w:val="24"/>
          <w:lang w:val="en-US"/>
        </w:rPr>
        <w:t>í</w:t>
      </w:r>
      <w:r w:rsidR="008274D5">
        <w:rPr>
          <w:rFonts w:ascii="Times New Roman" w:hAnsi="Times New Roman"/>
          <w:color w:val="FF0000"/>
          <w:sz w:val="24"/>
          <w:szCs w:val="24"/>
          <w:lang w:val="en-US"/>
        </w:rPr>
        <w:t xml:space="preserve">lia presented 30.7%, sabiá leaves 52.8%, and </w:t>
      </w:r>
      <w:r w:rsidR="00B34D1D">
        <w:rPr>
          <w:rFonts w:ascii="Times New Roman" w:hAnsi="Times New Roman"/>
          <w:color w:val="FF0000"/>
          <w:sz w:val="24"/>
          <w:szCs w:val="24"/>
          <w:lang w:val="en-US"/>
        </w:rPr>
        <w:t>gliricídia</w:t>
      </w:r>
      <w:r w:rsidR="008274D5">
        <w:rPr>
          <w:rFonts w:ascii="Times New Roman" w:hAnsi="Times New Roman"/>
          <w:color w:val="FF0000"/>
          <w:sz w:val="24"/>
          <w:szCs w:val="24"/>
          <w:lang w:val="en-US"/>
        </w:rPr>
        <w:t xml:space="preserve">, pigeon pea, and sabiá bark all presented 40%. The PD:PC ratio presented by the studied legumes was 10:80 for stylo, 40:60 for </w:t>
      </w:r>
      <w:r w:rsidR="00B34D1D">
        <w:rPr>
          <w:rFonts w:ascii="Times New Roman" w:hAnsi="Times New Roman"/>
          <w:color w:val="FF0000"/>
          <w:sz w:val="24"/>
          <w:szCs w:val="24"/>
          <w:lang w:val="en-US"/>
        </w:rPr>
        <w:t>gliricídia</w:t>
      </w:r>
      <w:r w:rsidR="008274D5">
        <w:rPr>
          <w:rFonts w:ascii="Times New Roman" w:hAnsi="Times New Roman"/>
          <w:color w:val="FF0000"/>
          <w:sz w:val="24"/>
          <w:szCs w:val="24"/>
          <w:lang w:val="en-US"/>
        </w:rPr>
        <w:t xml:space="preserve">, pigeon pea, and sabiá bark, 52:48 for sabiá leaves, 30:25 for cratilia, and 65:35 for </w:t>
      </w:r>
      <w:r w:rsidR="00B34D1D">
        <w:rPr>
          <w:rFonts w:ascii="Times New Roman" w:hAnsi="Times New Roman"/>
          <w:color w:val="FF0000"/>
          <w:sz w:val="24"/>
          <w:szCs w:val="24"/>
          <w:lang w:val="en-US"/>
        </w:rPr>
        <w:t>flemíngia</w:t>
      </w:r>
      <w:r w:rsidR="008274D5">
        <w:rPr>
          <w:rFonts w:ascii="Times New Roman" w:hAnsi="Times New Roman"/>
          <w:color w:val="FF0000"/>
          <w:sz w:val="24"/>
          <w:szCs w:val="24"/>
          <w:lang w:val="en-US"/>
        </w:rPr>
        <w:t xml:space="preserve">. The two most common CT found in forages are PC and PD, which have two and three hydroxyls in the B ring of the flavan-3-ol unit, respectively (Klongsiriwet et al., 2015). Greater hydroxyl number in PD results in greater biological activity for this compound (Ayres et al., 1997), reflecting both in the benefits for the animal </w:t>
      </w:r>
      <w:r w:rsidR="008274D5" w:rsidRPr="008274D5">
        <w:rPr>
          <w:rFonts w:ascii="Times New Roman" w:hAnsi="Times New Roman"/>
          <w:color w:val="FF0000"/>
          <w:sz w:val="24"/>
          <w:szCs w:val="24"/>
          <w:lang w:val="en-US"/>
        </w:rPr>
        <w:t xml:space="preserve">(IQBAL et al., 2002; </w:t>
      </w:r>
      <w:r w:rsidR="008274D5" w:rsidRPr="008274D5" w:rsidDel="00DC5B0D">
        <w:rPr>
          <w:rFonts w:ascii="Times New Roman" w:hAnsi="Times New Roman"/>
          <w:color w:val="FF0000"/>
          <w:sz w:val="24"/>
          <w:szCs w:val="24"/>
          <w:lang w:val="en-US"/>
        </w:rPr>
        <w:t>Patra and Saxena, 2011</w:t>
      </w:r>
      <w:r w:rsidR="008274D5" w:rsidRPr="008274D5">
        <w:rPr>
          <w:rFonts w:ascii="Times New Roman" w:hAnsi="Times New Roman"/>
          <w:color w:val="FF0000"/>
          <w:sz w:val="24"/>
          <w:szCs w:val="24"/>
          <w:lang w:val="en-US"/>
        </w:rPr>
        <w:t>)</w:t>
      </w:r>
      <w:r w:rsidR="008274D5">
        <w:rPr>
          <w:rFonts w:ascii="Times New Roman" w:hAnsi="Times New Roman"/>
          <w:color w:val="FF0000"/>
          <w:sz w:val="24"/>
          <w:szCs w:val="24"/>
          <w:lang w:val="en-US"/>
        </w:rPr>
        <w:t xml:space="preserve"> as well as in the adverse effects related to the reduction in DM intake, and reduction in fiber and protein digestion (Beelen et al., 2006). </w:t>
      </w:r>
      <w:r w:rsidR="0059014B">
        <w:rPr>
          <w:rFonts w:ascii="Times New Roman" w:hAnsi="Times New Roman"/>
          <w:color w:val="FF0000"/>
          <w:sz w:val="24"/>
          <w:szCs w:val="24"/>
          <w:lang w:val="en-US"/>
        </w:rPr>
        <w:t xml:space="preserve">This might be explained by the concentration of this monomer in the plant and by its relationship with procyanidin, considering that in some plants these compounds form mixtures difficult to separate </w:t>
      </w:r>
      <w:r w:rsidR="0059014B" w:rsidRPr="0059014B">
        <w:rPr>
          <w:rFonts w:ascii="Times New Roman" w:hAnsi="Times New Roman"/>
          <w:color w:val="FF0000"/>
          <w:sz w:val="24"/>
          <w:szCs w:val="24"/>
          <w:lang w:val="en-US"/>
        </w:rPr>
        <w:t xml:space="preserve">(Klongsiriwet et al., 2015). </w:t>
      </w:r>
      <w:r w:rsidR="0059014B">
        <w:rPr>
          <w:rFonts w:ascii="Times New Roman" w:hAnsi="Times New Roman"/>
          <w:color w:val="FF0000"/>
          <w:sz w:val="24"/>
          <w:szCs w:val="24"/>
          <w:lang w:val="en-US"/>
        </w:rPr>
        <w:t xml:space="preserve">According to Molan et al. (2003), the PD:PC ratio affects the biological activity. </w:t>
      </w:r>
      <w:r w:rsidR="0059014B" w:rsidRPr="0059014B">
        <w:rPr>
          <w:rFonts w:ascii="Times New Roman" w:hAnsi="Times New Roman"/>
          <w:color w:val="FF0000"/>
          <w:sz w:val="24"/>
          <w:szCs w:val="24"/>
          <w:lang w:val="en-US"/>
        </w:rPr>
        <w:t xml:space="preserve">These authors compared CT extracts of </w:t>
      </w:r>
      <w:r w:rsidR="0059014B" w:rsidRPr="0059014B">
        <w:rPr>
          <w:rFonts w:ascii="Times New Roman" w:hAnsi="Times New Roman"/>
          <w:i/>
          <w:color w:val="FF0000"/>
          <w:sz w:val="24"/>
          <w:szCs w:val="24"/>
          <w:lang w:val="en-US"/>
        </w:rPr>
        <w:t>Lotus pendunculatus</w:t>
      </w:r>
      <w:r w:rsidR="0059014B" w:rsidRPr="0059014B">
        <w:rPr>
          <w:rFonts w:ascii="Times New Roman" w:hAnsi="Times New Roman"/>
          <w:color w:val="FF0000"/>
          <w:sz w:val="24"/>
          <w:szCs w:val="24"/>
          <w:lang w:val="en-US"/>
        </w:rPr>
        <w:t xml:space="preserve"> and </w:t>
      </w:r>
      <w:r w:rsidR="0059014B" w:rsidRPr="0059014B">
        <w:rPr>
          <w:rFonts w:ascii="Times New Roman" w:hAnsi="Times New Roman"/>
          <w:i/>
          <w:color w:val="FF0000"/>
          <w:sz w:val="24"/>
          <w:szCs w:val="24"/>
          <w:lang w:val="en-US"/>
        </w:rPr>
        <w:t>Onobrychis viciifolia</w:t>
      </w:r>
      <w:r w:rsidR="0059014B" w:rsidRPr="0059014B">
        <w:rPr>
          <w:rFonts w:ascii="Times New Roman" w:hAnsi="Times New Roman"/>
          <w:color w:val="FF0000"/>
          <w:sz w:val="24"/>
          <w:szCs w:val="24"/>
          <w:lang w:val="en-US"/>
        </w:rPr>
        <w:t xml:space="preserve"> </w:t>
      </w:r>
      <w:r w:rsidR="0059014B">
        <w:rPr>
          <w:rFonts w:ascii="Times New Roman" w:hAnsi="Times New Roman"/>
          <w:color w:val="FF0000"/>
          <w:sz w:val="24"/>
          <w:szCs w:val="24"/>
          <w:lang w:val="en-US"/>
        </w:rPr>
        <w:t xml:space="preserve">with a </w:t>
      </w:r>
      <w:r w:rsidR="0059014B" w:rsidRPr="0059014B">
        <w:rPr>
          <w:rFonts w:ascii="Times New Roman" w:hAnsi="Times New Roman"/>
          <w:color w:val="FF0000"/>
          <w:sz w:val="24"/>
          <w:szCs w:val="24"/>
          <w:lang w:val="en-US"/>
        </w:rPr>
        <w:t xml:space="preserve">PD:PC </w:t>
      </w:r>
      <w:r w:rsidR="0059014B">
        <w:rPr>
          <w:rFonts w:ascii="Times New Roman" w:hAnsi="Times New Roman"/>
          <w:color w:val="FF0000"/>
          <w:sz w:val="24"/>
          <w:szCs w:val="24"/>
          <w:lang w:val="en-US"/>
        </w:rPr>
        <w:t>ratio of</w:t>
      </w:r>
      <w:r w:rsidR="0059014B" w:rsidRPr="0059014B">
        <w:rPr>
          <w:rFonts w:ascii="Times New Roman" w:hAnsi="Times New Roman"/>
          <w:color w:val="FF0000"/>
          <w:sz w:val="24"/>
          <w:szCs w:val="24"/>
          <w:lang w:val="en-US"/>
        </w:rPr>
        <w:t xml:space="preserve"> 70:30 </w:t>
      </w:r>
      <w:r w:rsidR="0059014B">
        <w:rPr>
          <w:rFonts w:ascii="Times New Roman" w:hAnsi="Times New Roman"/>
          <w:color w:val="FF0000"/>
          <w:sz w:val="24"/>
          <w:szCs w:val="24"/>
          <w:lang w:val="en-US"/>
        </w:rPr>
        <w:t>and</w:t>
      </w:r>
      <w:r w:rsidR="0059014B" w:rsidRPr="0059014B">
        <w:rPr>
          <w:rFonts w:ascii="Times New Roman" w:hAnsi="Times New Roman"/>
          <w:color w:val="FF0000"/>
          <w:sz w:val="24"/>
          <w:szCs w:val="24"/>
          <w:lang w:val="en-US"/>
        </w:rPr>
        <w:t xml:space="preserve"> 77:23, respectiv</w:t>
      </w:r>
      <w:r w:rsidR="0059014B">
        <w:rPr>
          <w:rFonts w:ascii="Times New Roman" w:hAnsi="Times New Roman"/>
          <w:color w:val="FF0000"/>
          <w:sz w:val="24"/>
          <w:szCs w:val="24"/>
          <w:lang w:val="en-US"/>
        </w:rPr>
        <w:t>ely</w:t>
      </w:r>
      <w:r w:rsidR="0059014B" w:rsidRPr="0059014B">
        <w:rPr>
          <w:rFonts w:ascii="Times New Roman" w:hAnsi="Times New Roman"/>
          <w:color w:val="FF0000"/>
          <w:sz w:val="24"/>
          <w:szCs w:val="24"/>
          <w:lang w:val="en-US"/>
        </w:rPr>
        <w:t xml:space="preserve">, </w:t>
      </w:r>
      <w:r w:rsidR="0059014B">
        <w:rPr>
          <w:rFonts w:ascii="Times New Roman" w:hAnsi="Times New Roman"/>
          <w:color w:val="FF0000"/>
          <w:sz w:val="24"/>
          <w:szCs w:val="24"/>
          <w:lang w:val="en-US"/>
        </w:rPr>
        <w:t>with the extract of</w:t>
      </w:r>
      <w:r w:rsidR="0059014B" w:rsidRPr="0059014B">
        <w:rPr>
          <w:rFonts w:ascii="Times New Roman" w:hAnsi="Times New Roman"/>
          <w:color w:val="FF0000"/>
          <w:sz w:val="24"/>
          <w:szCs w:val="24"/>
          <w:lang w:val="en-US"/>
        </w:rPr>
        <w:t xml:space="preserve"> </w:t>
      </w:r>
      <w:r w:rsidR="0059014B" w:rsidRPr="0059014B">
        <w:rPr>
          <w:rFonts w:ascii="Times New Roman" w:hAnsi="Times New Roman"/>
          <w:i/>
          <w:color w:val="FF0000"/>
          <w:sz w:val="24"/>
          <w:szCs w:val="24"/>
          <w:lang w:val="en-US"/>
        </w:rPr>
        <w:t xml:space="preserve">Lotus </w:t>
      </w:r>
      <w:r w:rsidR="0059014B">
        <w:rPr>
          <w:rFonts w:ascii="Times New Roman" w:hAnsi="Times New Roman"/>
          <w:i/>
          <w:color w:val="FF0000"/>
          <w:sz w:val="24"/>
          <w:szCs w:val="24"/>
          <w:lang w:val="en-US"/>
        </w:rPr>
        <w:t>c</w:t>
      </w:r>
      <w:r w:rsidR="0059014B" w:rsidRPr="0059014B">
        <w:rPr>
          <w:rFonts w:ascii="Times New Roman" w:hAnsi="Times New Roman"/>
          <w:i/>
          <w:color w:val="FF0000"/>
          <w:sz w:val="24"/>
          <w:szCs w:val="24"/>
          <w:lang w:val="en-US"/>
        </w:rPr>
        <w:t>orniculatus</w:t>
      </w:r>
      <w:r w:rsidR="0059014B" w:rsidRPr="0059014B">
        <w:rPr>
          <w:rFonts w:ascii="Times New Roman" w:hAnsi="Times New Roman"/>
          <w:color w:val="FF0000"/>
          <w:sz w:val="24"/>
          <w:szCs w:val="24"/>
          <w:lang w:val="en-US"/>
        </w:rPr>
        <w:t xml:space="preserve"> </w:t>
      </w:r>
      <w:r w:rsidR="0059014B">
        <w:rPr>
          <w:rFonts w:ascii="Times New Roman" w:hAnsi="Times New Roman"/>
          <w:color w:val="FF0000"/>
          <w:sz w:val="24"/>
          <w:szCs w:val="24"/>
          <w:lang w:val="en-US"/>
        </w:rPr>
        <w:t>with a</w:t>
      </w:r>
      <w:r w:rsidR="0059014B" w:rsidRPr="0059014B">
        <w:rPr>
          <w:rFonts w:ascii="Times New Roman" w:hAnsi="Times New Roman"/>
          <w:color w:val="FF0000"/>
          <w:sz w:val="24"/>
          <w:szCs w:val="24"/>
          <w:lang w:val="en-US"/>
        </w:rPr>
        <w:t xml:space="preserve"> PD:PC</w:t>
      </w:r>
      <w:r w:rsidR="0059014B">
        <w:rPr>
          <w:rFonts w:ascii="Times New Roman" w:hAnsi="Times New Roman"/>
          <w:color w:val="FF0000"/>
          <w:sz w:val="24"/>
          <w:szCs w:val="24"/>
          <w:lang w:val="en-US"/>
        </w:rPr>
        <w:t xml:space="preserve"> ratio of</w:t>
      </w:r>
      <w:r w:rsidR="0059014B" w:rsidRPr="0059014B">
        <w:rPr>
          <w:rFonts w:ascii="Times New Roman" w:hAnsi="Times New Roman"/>
          <w:color w:val="FF0000"/>
          <w:sz w:val="24"/>
          <w:szCs w:val="24"/>
          <w:lang w:val="en-US"/>
        </w:rPr>
        <w:t xml:space="preserve"> 27:73</w:t>
      </w:r>
      <w:r w:rsidR="0059014B">
        <w:rPr>
          <w:rFonts w:ascii="Times New Roman" w:hAnsi="Times New Roman"/>
          <w:color w:val="FF0000"/>
          <w:sz w:val="24"/>
          <w:szCs w:val="24"/>
          <w:lang w:val="en-US"/>
        </w:rPr>
        <w:t xml:space="preserve">. They correlated greater activity in the extract with greater proportion of prodelphinidin using these </w:t>
      </w:r>
      <w:r w:rsidR="0059014B" w:rsidRPr="007D3AB8">
        <w:rPr>
          <w:rFonts w:ascii="Times New Roman" w:hAnsi="Times New Roman"/>
          <w:color w:val="FF0000"/>
          <w:sz w:val="24"/>
          <w:szCs w:val="24"/>
          <w:lang w:val="en-US"/>
        </w:rPr>
        <w:t xml:space="preserve">extracts </w:t>
      </w:r>
      <w:r w:rsidR="0059014B">
        <w:rPr>
          <w:rFonts w:ascii="Times New Roman" w:hAnsi="Times New Roman"/>
          <w:color w:val="FF0000"/>
          <w:sz w:val="24"/>
          <w:szCs w:val="24"/>
          <w:lang w:val="en-US"/>
        </w:rPr>
        <w:t xml:space="preserve">on </w:t>
      </w:r>
      <w:r w:rsidR="007D3AB8">
        <w:rPr>
          <w:rFonts w:ascii="Times New Roman" w:hAnsi="Times New Roman"/>
          <w:color w:val="FF0000"/>
          <w:sz w:val="24"/>
          <w:szCs w:val="24"/>
          <w:lang w:val="en-US"/>
        </w:rPr>
        <w:t xml:space="preserve">larvae of </w:t>
      </w:r>
      <w:r w:rsidR="007D3AB8" w:rsidRPr="007D3AB8">
        <w:rPr>
          <w:rFonts w:ascii="Times New Roman" w:hAnsi="Times New Roman"/>
          <w:i/>
          <w:color w:val="FF0000"/>
          <w:sz w:val="24"/>
          <w:szCs w:val="24"/>
          <w:lang w:val="en-US"/>
        </w:rPr>
        <w:t>Trichostrongylus colubriformis</w:t>
      </w:r>
      <w:r w:rsidR="007D3AB8">
        <w:rPr>
          <w:rFonts w:ascii="Times New Roman" w:hAnsi="Times New Roman"/>
          <w:i/>
          <w:color w:val="FF0000"/>
          <w:sz w:val="24"/>
          <w:szCs w:val="24"/>
          <w:lang w:val="en-US"/>
        </w:rPr>
        <w:t>.</w:t>
      </w:r>
      <w:r w:rsidR="007D3AB8">
        <w:rPr>
          <w:rFonts w:ascii="Times New Roman" w:hAnsi="Times New Roman"/>
          <w:color w:val="FF0000"/>
          <w:sz w:val="24"/>
          <w:szCs w:val="24"/>
          <w:lang w:val="en-US"/>
        </w:rPr>
        <w:t xml:space="preserve"> As demonstrated in this research, condensed tannin bioactivity varies with </w:t>
      </w:r>
      <w:r w:rsidR="007D3AB8">
        <w:rPr>
          <w:rFonts w:ascii="Times New Roman" w:hAnsi="Times New Roman"/>
          <w:color w:val="FF0000"/>
          <w:sz w:val="24"/>
          <w:szCs w:val="24"/>
          <w:lang w:val="en-US"/>
        </w:rPr>
        <w:lastRenderedPageBreak/>
        <w:t>plant species and plant fraction, chemical structure, and concentration, corroborating other results from the literature.</w:t>
      </w:r>
    </w:p>
    <w:p w14:paraId="0F923283" w14:textId="77777777" w:rsidR="00B37132" w:rsidRPr="00B91488" w:rsidRDefault="00F56795" w:rsidP="00F56795">
      <w:pPr>
        <w:spacing w:after="0" w:line="480" w:lineRule="auto"/>
        <w:jc w:val="center"/>
        <w:rPr>
          <w:rFonts w:ascii="Times New Roman" w:hAnsi="Times New Roman"/>
          <w:b/>
          <w:sz w:val="24"/>
          <w:szCs w:val="24"/>
          <w:lang w:val="en-US"/>
        </w:rPr>
      </w:pPr>
      <w:r w:rsidRPr="00B91488">
        <w:rPr>
          <w:rFonts w:ascii="Times New Roman" w:hAnsi="Times New Roman"/>
          <w:b/>
          <w:sz w:val="24"/>
          <w:szCs w:val="24"/>
          <w:lang w:val="en-US"/>
        </w:rPr>
        <w:t>Conclusions</w:t>
      </w:r>
    </w:p>
    <w:p w14:paraId="1B39D86D" w14:textId="44CF655D" w:rsidR="00952402" w:rsidRPr="00E04661" w:rsidRDefault="00E04661" w:rsidP="00DE7456">
      <w:pPr>
        <w:pStyle w:val="PargrafodaLista"/>
        <w:spacing w:after="0" w:line="480" w:lineRule="auto"/>
        <w:ind w:left="0" w:firstLine="567"/>
        <w:jc w:val="both"/>
        <w:rPr>
          <w:rFonts w:ascii="Times New Roman" w:hAnsi="Times New Roman"/>
          <w:color w:val="FF0000"/>
          <w:sz w:val="24"/>
          <w:szCs w:val="24"/>
          <w:lang w:val="en-US"/>
        </w:rPr>
      </w:pPr>
      <w:r>
        <w:rPr>
          <w:rFonts w:ascii="Times New Roman" w:hAnsi="Times New Roman"/>
          <w:color w:val="FF0000"/>
          <w:sz w:val="24"/>
          <w:szCs w:val="24"/>
          <w:lang w:val="en-US"/>
        </w:rPr>
        <w:t>S</w:t>
      </w:r>
      <w:r w:rsidR="00447040">
        <w:rPr>
          <w:rFonts w:ascii="Times New Roman" w:hAnsi="Times New Roman"/>
          <w:sz w:val="24"/>
          <w:szCs w:val="24"/>
          <w:lang w:val="en-US"/>
        </w:rPr>
        <w:t xml:space="preserve">abiá leaf should not be fed as a </w:t>
      </w:r>
      <w:r w:rsidR="00447040" w:rsidRPr="00DC5B0D">
        <w:rPr>
          <w:rFonts w:ascii="Times New Roman" w:hAnsi="Times New Roman"/>
          <w:color w:val="FF0000"/>
          <w:sz w:val="24"/>
          <w:szCs w:val="24"/>
          <w:lang w:val="en-US"/>
        </w:rPr>
        <w:t>sole</w:t>
      </w:r>
      <w:r w:rsidR="00447040">
        <w:rPr>
          <w:rFonts w:ascii="Times New Roman" w:hAnsi="Times New Roman"/>
          <w:sz w:val="24"/>
          <w:szCs w:val="24"/>
          <w:lang w:val="en-US"/>
        </w:rPr>
        <w:t xml:space="preserve"> dietary component due to its </w:t>
      </w:r>
      <w:r w:rsidR="00952402" w:rsidRPr="00DC5B0D">
        <w:rPr>
          <w:rFonts w:ascii="Times New Roman" w:hAnsi="Times New Roman"/>
          <w:color w:val="FF0000"/>
          <w:sz w:val="24"/>
          <w:szCs w:val="24"/>
          <w:lang w:val="en-US"/>
        </w:rPr>
        <w:t xml:space="preserve">great </w:t>
      </w:r>
      <w:r w:rsidR="00447040">
        <w:rPr>
          <w:rFonts w:ascii="Times New Roman" w:hAnsi="Times New Roman"/>
          <w:sz w:val="24"/>
          <w:szCs w:val="24"/>
          <w:lang w:val="en-US"/>
        </w:rPr>
        <w:t xml:space="preserve">PPP </w:t>
      </w:r>
      <w:r w:rsidR="00952402" w:rsidRPr="00DC5B0D">
        <w:rPr>
          <w:rFonts w:ascii="Times New Roman" w:hAnsi="Times New Roman"/>
          <w:color w:val="FF0000"/>
          <w:sz w:val="24"/>
          <w:szCs w:val="24"/>
          <w:lang w:val="en-US"/>
        </w:rPr>
        <w:t>and</w:t>
      </w:r>
      <w:r w:rsidR="00447040" w:rsidRPr="00DC5B0D">
        <w:rPr>
          <w:rFonts w:ascii="Times New Roman" w:hAnsi="Times New Roman"/>
          <w:color w:val="FF0000"/>
          <w:sz w:val="24"/>
          <w:szCs w:val="24"/>
          <w:lang w:val="en-US"/>
        </w:rPr>
        <w:t xml:space="preserve"> </w:t>
      </w:r>
      <w:r w:rsidR="00447040">
        <w:rPr>
          <w:rFonts w:ascii="Times New Roman" w:hAnsi="Times New Roman"/>
          <w:sz w:val="24"/>
          <w:szCs w:val="24"/>
          <w:lang w:val="en-US"/>
        </w:rPr>
        <w:t xml:space="preserve">TCT concentration far in excess of 5%. Flemíngia, on the other hand, despite TCT in excess of 5%, may not pose a danger to ruminants because PPP </w:t>
      </w:r>
      <w:r w:rsidR="00447040" w:rsidRPr="00DC5B0D">
        <w:rPr>
          <w:rFonts w:ascii="Times New Roman" w:hAnsi="Times New Roman"/>
          <w:color w:val="FF0000"/>
          <w:sz w:val="24"/>
          <w:szCs w:val="24"/>
          <w:lang w:val="en-US"/>
        </w:rPr>
        <w:t>is low</w:t>
      </w:r>
      <w:r w:rsidR="00952402" w:rsidRPr="00DC5B0D">
        <w:rPr>
          <w:rFonts w:ascii="Times New Roman" w:hAnsi="Times New Roman"/>
          <w:color w:val="FF0000"/>
          <w:sz w:val="24"/>
          <w:szCs w:val="24"/>
          <w:lang w:val="en-US"/>
        </w:rPr>
        <w:t>er</w:t>
      </w:r>
      <w:r>
        <w:rPr>
          <w:rFonts w:ascii="Times New Roman" w:hAnsi="Times New Roman"/>
          <w:color w:val="FF0000"/>
          <w:sz w:val="24"/>
          <w:szCs w:val="24"/>
          <w:lang w:val="en-US"/>
        </w:rPr>
        <w:t>.</w:t>
      </w:r>
      <w:r>
        <w:rPr>
          <w:rFonts w:ascii="Times New Roman" w:hAnsi="Times New Roman"/>
          <w:sz w:val="24"/>
          <w:szCs w:val="24"/>
          <w:lang w:val="en-US"/>
        </w:rPr>
        <w:t xml:space="preserve"> </w:t>
      </w:r>
      <w:r w:rsidRPr="00E04661">
        <w:rPr>
          <w:rFonts w:ascii="Times New Roman" w:hAnsi="Times New Roman"/>
          <w:sz w:val="24"/>
          <w:szCs w:val="24"/>
          <w:lang w:val="en-US"/>
        </w:rPr>
        <w:t xml:space="preserve">At first, this allows its use in </w:t>
      </w:r>
      <w:r w:rsidRPr="00E04661">
        <w:rPr>
          <w:rFonts w:ascii="Times New Roman" w:hAnsi="Times New Roman"/>
          <w:color w:val="FF0000"/>
          <w:sz w:val="24"/>
          <w:szCs w:val="24"/>
          <w:lang w:val="en-US"/>
        </w:rPr>
        <w:t xml:space="preserve">a similar way to cratília, pigeon pea, gliricídia, and stylo. </w:t>
      </w:r>
    </w:p>
    <w:p w14:paraId="456272BF" w14:textId="419D6893" w:rsidR="00E04661" w:rsidRDefault="00E04661" w:rsidP="00DE7456">
      <w:pPr>
        <w:pStyle w:val="PargrafodaLista"/>
        <w:spacing w:after="0" w:line="480" w:lineRule="auto"/>
        <w:ind w:left="0" w:firstLine="567"/>
        <w:jc w:val="both"/>
        <w:rPr>
          <w:rFonts w:ascii="Times New Roman" w:hAnsi="Times New Roman"/>
          <w:sz w:val="24"/>
          <w:szCs w:val="24"/>
          <w:lang w:val="en-US"/>
        </w:rPr>
      </w:pPr>
      <w:r w:rsidRPr="00E04661">
        <w:rPr>
          <w:rFonts w:ascii="Times New Roman" w:hAnsi="Times New Roman"/>
          <w:color w:val="FF0000"/>
          <w:sz w:val="24"/>
          <w:szCs w:val="24"/>
          <w:lang w:val="en-US"/>
        </w:rPr>
        <w:t>The use of sabiá bark as a source of condensed tannin has to be reviewed, since the low biological activity of its tannins</w:t>
      </w:r>
      <w:r>
        <w:rPr>
          <w:rFonts w:ascii="Times New Roman" w:hAnsi="Times New Roman"/>
          <w:sz w:val="24"/>
          <w:szCs w:val="24"/>
          <w:lang w:val="en-US"/>
        </w:rPr>
        <w:t>.</w:t>
      </w:r>
    </w:p>
    <w:p w14:paraId="5B0EB453" w14:textId="3B19FBEF" w:rsidR="0030153D" w:rsidRPr="00DC5B0D" w:rsidRDefault="008F73E6" w:rsidP="00DE7456">
      <w:pPr>
        <w:pStyle w:val="PargrafodaLista"/>
        <w:spacing w:after="0" w:line="480" w:lineRule="auto"/>
        <w:ind w:left="0" w:firstLine="567"/>
        <w:jc w:val="both"/>
        <w:rPr>
          <w:rFonts w:ascii="Times New Roman" w:hAnsi="Times New Roman"/>
          <w:color w:val="FF0000"/>
          <w:sz w:val="24"/>
          <w:szCs w:val="24"/>
          <w:lang w:val="en-US"/>
        </w:rPr>
      </w:pPr>
      <w:r>
        <w:rPr>
          <w:rFonts w:ascii="Times New Roman" w:hAnsi="Times New Roman"/>
          <w:sz w:val="24"/>
          <w:szCs w:val="24"/>
          <w:lang w:val="en-US"/>
        </w:rPr>
        <w:t xml:space="preserve">All of these potential conclusions, however, should be tested </w:t>
      </w:r>
      <w:r w:rsidRPr="008F73E6">
        <w:rPr>
          <w:rFonts w:ascii="Times New Roman" w:hAnsi="Times New Roman"/>
          <w:i/>
          <w:sz w:val="24"/>
          <w:szCs w:val="24"/>
          <w:lang w:val="en-US"/>
        </w:rPr>
        <w:t>in vivo</w:t>
      </w:r>
      <w:r>
        <w:rPr>
          <w:rFonts w:ascii="Times New Roman" w:hAnsi="Times New Roman"/>
          <w:sz w:val="24"/>
          <w:szCs w:val="24"/>
          <w:lang w:val="en-US"/>
        </w:rPr>
        <w:t xml:space="preserve"> prior to </w:t>
      </w:r>
      <w:r w:rsidR="0099596E">
        <w:rPr>
          <w:rFonts w:ascii="Times New Roman" w:hAnsi="Times New Roman"/>
          <w:sz w:val="24"/>
          <w:szCs w:val="24"/>
          <w:lang w:val="en-US"/>
        </w:rPr>
        <w:t>drawing definitive conclusions.</w:t>
      </w:r>
      <w:r w:rsidR="00952402">
        <w:rPr>
          <w:rFonts w:ascii="Times New Roman" w:hAnsi="Times New Roman"/>
          <w:sz w:val="24"/>
          <w:szCs w:val="24"/>
          <w:lang w:val="en-US"/>
        </w:rPr>
        <w:t xml:space="preserve"> </w:t>
      </w:r>
      <w:r w:rsidR="0030153D" w:rsidRPr="00DC5B0D">
        <w:rPr>
          <w:rFonts w:ascii="Times New Roman" w:hAnsi="Times New Roman"/>
          <w:color w:val="FF0000"/>
          <w:sz w:val="24"/>
          <w:szCs w:val="24"/>
          <w:lang w:val="en-US"/>
        </w:rPr>
        <w:t xml:space="preserve">Prediction of biological activities, such as methane suppression and larval inhibition, should be studied as predictors of additional benefits </w:t>
      </w:r>
      <w:r w:rsidR="00952402" w:rsidRPr="00DC5B0D">
        <w:rPr>
          <w:rFonts w:ascii="Times New Roman" w:hAnsi="Times New Roman"/>
          <w:color w:val="FF0000"/>
          <w:sz w:val="24"/>
          <w:szCs w:val="24"/>
          <w:lang w:val="en-US"/>
        </w:rPr>
        <w:t xml:space="preserve">for ruminants and </w:t>
      </w:r>
      <w:r w:rsidR="0030153D" w:rsidRPr="00DC5B0D">
        <w:rPr>
          <w:rFonts w:ascii="Times New Roman" w:hAnsi="Times New Roman"/>
          <w:color w:val="FF0000"/>
          <w:sz w:val="24"/>
          <w:szCs w:val="24"/>
          <w:lang w:val="en-US"/>
        </w:rPr>
        <w:t>environment</w:t>
      </w:r>
      <w:r w:rsidR="00952402" w:rsidRPr="00DC5B0D">
        <w:rPr>
          <w:rFonts w:ascii="Times New Roman" w:hAnsi="Times New Roman"/>
          <w:color w:val="FF0000"/>
          <w:sz w:val="24"/>
          <w:szCs w:val="24"/>
          <w:lang w:val="en-US"/>
        </w:rPr>
        <w:t>.</w:t>
      </w:r>
    </w:p>
    <w:p w14:paraId="2918F04F" w14:textId="77777777" w:rsidR="00B37132" w:rsidRDefault="00F56795" w:rsidP="00F56795">
      <w:pPr>
        <w:pStyle w:val="PargrafodaLista"/>
        <w:spacing w:after="0" w:line="480" w:lineRule="auto"/>
        <w:ind w:left="0"/>
        <w:jc w:val="center"/>
        <w:rPr>
          <w:rFonts w:ascii="Times New Roman" w:hAnsi="Times New Roman"/>
          <w:b/>
          <w:sz w:val="24"/>
          <w:szCs w:val="24"/>
          <w:lang w:val="en-US"/>
        </w:rPr>
      </w:pPr>
      <w:r>
        <w:rPr>
          <w:rFonts w:ascii="Times New Roman" w:hAnsi="Times New Roman"/>
          <w:b/>
          <w:sz w:val="24"/>
          <w:szCs w:val="24"/>
          <w:lang w:val="en-US"/>
        </w:rPr>
        <w:t>References</w:t>
      </w:r>
    </w:p>
    <w:p w14:paraId="3CC7C078" w14:textId="77777777" w:rsidR="00A52C77" w:rsidRPr="00E53DEC" w:rsidRDefault="00A52C77" w:rsidP="00E53DEC">
      <w:pPr>
        <w:pStyle w:val="PargrafodaLista"/>
        <w:spacing w:after="0" w:line="240" w:lineRule="auto"/>
        <w:ind w:left="0"/>
        <w:jc w:val="both"/>
        <w:rPr>
          <w:rFonts w:ascii="Times New Roman" w:hAnsi="Times New Roman"/>
          <w:sz w:val="24"/>
          <w:szCs w:val="24"/>
          <w:lang w:val="en-US"/>
        </w:rPr>
      </w:pPr>
    </w:p>
    <w:p w14:paraId="5D95EA46" w14:textId="77777777" w:rsidR="00F14267" w:rsidRDefault="00936657" w:rsidP="00BE6F1D">
      <w:pPr>
        <w:spacing w:after="0" w:line="480" w:lineRule="auto"/>
        <w:jc w:val="both"/>
        <w:rPr>
          <w:rFonts w:ascii="Times New Roman" w:hAnsi="Times New Roman"/>
          <w:bCs/>
          <w:sz w:val="24"/>
          <w:szCs w:val="24"/>
          <w:lang w:val="en-US"/>
        </w:rPr>
      </w:pPr>
      <w:r w:rsidRPr="00E53DEC">
        <w:rPr>
          <w:rFonts w:ascii="Times New Roman" w:hAnsi="Times New Roman"/>
          <w:bCs/>
          <w:sz w:val="24"/>
          <w:szCs w:val="24"/>
          <w:lang w:val="en-US"/>
        </w:rPr>
        <w:t xml:space="preserve">ANDERSSON, M.S.; SCHULTZE-KRAFT, R.; PETERS, M.; HINCAPIÉ, B.; LASCANO, C.E. Morphological, agronomic and forage quality diversity of the </w:t>
      </w:r>
      <w:r w:rsidRPr="00E53DEC">
        <w:rPr>
          <w:rFonts w:ascii="Times New Roman" w:hAnsi="Times New Roman"/>
          <w:bCs/>
          <w:i/>
          <w:iCs/>
          <w:sz w:val="24"/>
          <w:szCs w:val="24"/>
          <w:lang w:val="en-US"/>
        </w:rPr>
        <w:t>Flemingia macrophylla</w:t>
      </w:r>
      <w:r w:rsidRPr="00E53DEC">
        <w:rPr>
          <w:rFonts w:ascii="Times New Roman" w:hAnsi="Times New Roman"/>
          <w:bCs/>
          <w:sz w:val="24"/>
          <w:szCs w:val="24"/>
          <w:lang w:val="en-US"/>
        </w:rPr>
        <w:t xml:space="preserve"> world collection. </w:t>
      </w:r>
      <w:r w:rsidRPr="00E53DEC">
        <w:rPr>
          <w:rFonts w:ascii="Times New Roman" w:hAnsi="Times New Roman"/>
          <w:b/>
          <w:bCs/>
          <w:sz w:val="24"/>
          <w:szCs w:val="24"/>
          <w:lang w:val="en-US"/>
        </w:rPr>
        <w:t>Field Crops Research</w:t>
      </w:r>
      <w:r w:rsidRPr="00E53DEC">
        <w:rPr>
          <w:rFonts w:ascii="Times New Roman" w:hAnsi="Times New Roman"/>
          <w:bCs/>
          <w:sz w:val="24"/>
          <w:szCs w:val="24"/>
          <w:lang w:val="en-US"/>
        </w:rPr>
        <w:t>, v.96, p.387-406, 2006.</w:t>
      </w:r>
    </w:p>
    <w:p w14:paraId="438A8516" w14:textId="77777777" w:rsidR="00F14267" w:rsidRDefault="00F14267" w:rsidP="00F14267">
      <w:pPr>
        <w:spacing w:after="0" w:line="480" w:lineRule="auto"/>
        <w:jc w:val="both"/>
        <w:rPr>
          <w:rFonts w:ascii="Times New Roman" w:hAnsi="Times New Roman"/>
          <w:bCs/>
          <w:sz w:val="24"/>
          <w:szCs w:val="24"/>
          <w:lang w:val="en-US"/>
        </w:rPr>
      </w:pPr>
    </w:p>
    <w:p w14:paraId="439314F8" w14:textId="77777777" w:rsidR="00F14267" w:rsidRDefault="00A52C77" w:rsidP="00B07C37">
      <w:pPr>
        <w:spacing w:after="0" w:line="480" w:lineRule="auto"/>
        <w:jc w:val="both"/>
        <w:rPr>
          <w:rFonts w:ascii="Times New Roman" w:hAnsi="Times New Roman"/>
          <w:bCs/>
          <w:sz w:val="24"/>
          <w:szCs w:val="24"/>
          <w:lang w:val="en-US"/>
        </w:rPr>
      </w:pPr>
      <w:r w:rsidRPr="00E53DEC">
        <w:rPr>
          <w:rFonts w:ascii="Times New Roman" w:hAnsi="Times New Roman"/>
          <w:bCs/>
          <w:sz w:val="24"/>
          <w:szCs w:val="24"/>
          <w:lang w:val="en-US"/>
        </w:rPr>
        <w:t xml:space="preserve">ANIMUT, G.; PUCHULA, R.; GOETSCH, A. L.; PATRA, A. K.; SAHLU, T.; VAREL, V. H.; WELLS, J. Methane emission by goats consuming different sources of condensed tannins. </w:t>
      </w:r>
      <w:r w:rsidRPr="00DC5B0D">
        <w:rPr>
          <w:rFonts w:ascii="Times New Roman" w:hAnsi="Times New Roman"/>
          <w:b/>
          <w:bCs/>
          <w:sz w:val="24"/>
          <w:szCs w:val="24"/>
          <w:lang w:val="en-US"/>
        </w:rPr>
        <w:t>Animal Feed Science and Technology</w:t>
      </w:r>
      <w:r w:rsidRPr="00E53DEC">
        <w:rPr>
          <w:rFonts w:ascii="Times New Roman" w:hAnsi="Times New Roman"/>
          <w:bCs/>
          <w:sz w:val="24"/>
          <w:szCs w:val="24"/>
          <w:lang w:val="en-US"/>
        </w:rPr>
        <w:t>, v. 144, n. 3/4, p. 228-241, 2008.</w:t>
      </w:r>
    </w:p>
    <w:p w14:paraId="789692CC" w14:textId="77777777" w:rsidR="00F14267" w:rsidRDefault="00F14267" w:rsidP="00F14267">
      <w:pPr>
        <w:spacing w:after="0" w:line="480" w:lineRule="auto"/>
        <w:jc w:val="both"/>
        <w:rPr>
          <w:rFonts w:ascii="Times New Roman" w:hAnsi="Times New Roman"/>
          <w:bCs/>
          <w:sz w:val="24"/>
          <w:szCs w:val="24"/>
          <w:lang w:val="en-US"/>
        </w:rPr>
      </w:pPr>
    </w:p>
    <w:p w14:paraId="40D0282C" w14:textId="3DA7B5A7" w:rsidR="00F14267" w:rsidRDefault="00F14267" w:rsidP="00F14267">
      <w:pPr>
        <w:spacing w:after="0" w:line="480" w:lineRule="auto"/>
        <w:jc w:val="both"/>
        <w:rPr>
          <w:rFonts w:ascii="Times New Roman" w:hAnsi="Times New Roman"/>
          <w:bCs/>
          <w:sz w:val="24"/>
          <w:szCs w:val="24"/>
          <w:lang w:val="en-US"/>
        </w:rPr>
      </w:pPr>
      <w:r w:rsidRPr="00B07C37">
        <w:rPr>
          <w:rFonts w:ascii="Times New Roman" w:hAnsi="Times New Roman"/>
          <w:bCs/>
          <w:color w:val="FF0000"/>
          <w:sz w:val="24"/>
          <w:szCs w:val="24"/>
          <w:lang w:val="en-US"/>
        </w:rPr>
        <w:t xml:space="preserve">AYRES, M.P.; CLAUSEN, T.P.; McLEAN, Jr., S.F.; REDMAN, A.M.; REICHARDT, P.B. Diversity of structure and antihervibore activity in condensed tannins. </w:t>
      </w:r>
      <w:r w:rsidRPr="00B07C37">
        <w:rPr>
          <w:rFonts w:ascii="Times New Roman" w:hAnsi="Times New Roman"/>
          <w:b/>
          <w:bCs/>
          <w:color w:val="FF0000"/>
          <w:sz w:val="24"/>
          <w:szCs w:val="24"/>
          <w:lang w:val="en-US"/>
        </w:rPr>
        <w:t>Ecology</w:t>
      </w:r>
      <w:r w:rsidRPr="00B07C37">
        <w:rPr>
          <w:rFonts w:ascii="Times New Roman" w:hAnsi="Times New Roman"/>
          <w:bCs/>
          <w:color w:val="FF0000"/>
          <w:sz w:val="24"/>
          <w:szCs w:val="24"/>
          <w:lang w:val="en-US"/>
        </w:rPr>
        <w:t>, v.78, p.1696-1712, 1997</w:t>
      </w:r>
      <w:r w:rsidRPr="00F14267">
        <w:rPr>
          <w:rFonts w:ascii="Times New Roman" w:hAnsi="Times New Roman"/>
          <w:bCs/>
          <w:sz w:val="24"/>
          <w:szCs w:val="24"/>
          <w:lang w:val="en-US"/>
        </w:rPr>
        <w:t>.</w:t>
      </w:r>
    </w:p>
    <w:p w14:paraId="65F089AE" w14:textId="77777777" w:rsidR="00B07C37" w:rsidRPr="00E53DEC" w:rsidRDefault="00B07C37" w:rsidP="00F14267">
      <w:pPr>
        <w:spacing w:after="0" w:line="480" w:lineRule="auto"/>
        <w:jc w:val="both"/>
        <w:rPr>
          <w:rFonts w:ascii="Times New Roman" w:hAnsi="Times New Roman"/>
          <w:bCs/>
          <w:sz w:val="24"/>
          <w:szCs w:val="24"/>
          <w:lang w:val="en-US"/>
        </w:rPr>
      </w:pPr>
    </w:p>
    <w:p w14:paraId="082050CF" w14:textId="77777777" w:rsidR="00936657" w:rsidRPr="00E53DEC" w:rsidRDefault="00936657" w:rsidP="00E53DEC">
      <w:pPr>
        <w:spacing w:after="0" w:line="480" w:lineRule="auto"/>
        <w:jc w:val="both"/>
        <w:rPr>
          <w:rFonts w:ascii="Times New Roman" w:hAnsi="Times New Roman"/>
          <w:sz w:val="24"/>
          <w:szCs w:val="24"/>
          <w:lang w:val="en-US"/>
        </w:rPr>
      </w:pPr>
      <w:r w:rsidRPr="00E53DEC">
        <w:rPr>
          <w:rFonts w:ascii="Times New Roman" w:hAnsi="Times New Roman"/>
          <w:sz w:val="24"/>
          <w:szCs w:val="24"/>
          <w:lang w:val="en-US"/>
        </w:rPr>
        <w:t>BALOGUN, R.O.; JONES, R.J.; HOLMES, J.H.G. Digestibility of some tropical browse species varying in tannin contente.</w:t>
      </w:r>
      <w:r w:rsidRPr="00E53DEC">
        <w:rPr>
          <w:rFonts w:ascii="Times New Roman" w:hAnsi="Times New Roman"/>
          <w:b/>
          <w:sz w:val="24"/>
          <w:szCs w:val="24"/>
          <w:lang w:val="en-US"/>
        </w:rPr>
        <w:t xml:space="preserve"> Animal Feed Science and Technology</w:t>
      </w:r>
      <w:r w:rsidRPr="00E53DEC">
        <w:rPr>
          <w:rFonts w:ascii="Times New Roman" w:hAnsi="Times New Roman"/>
          <w:sz w:val="24"/>
          <w:szCs w:val="24"/>
          <w:lang w:val="en-US"/>
        </w:rPr>
        <w:t xml:space="preserve">, v.76, p.77-78, </w:t>
      </w:r>
      <w:r w:rsidR="001815C8" w:rsidRPr="00E53DEC">
        <w:rPr>
          <w:rFonts w:ascii="Times New Roman" w:hAnsi="Times New Roman"/>
          <w:sz w:val="24"/>
          <w:szCs w:val="24"/>
          <w:lang w:val="en-US"/>
        </w:rPr>
        <w:t>1998.</w:t>
      </w:r>
    </w:p>
    <w:p w14:paraId="5AC8D39D" w14:textId="77777777" w:rsidR="001815C8" w:rsidRPr="00E53DEC" w:rsidRDefault="001815C8" w:rsidP="00E53DEC">
      <w:pPr>
        <w:pStyle w:val="PargrafodaLista"/>
        <w:spacing w:after="0" w:line="480" w:lineRule="auto"/>
        <w:ind w:left="0"/>
        <w:jc w:val="both"/>
        <w:rPr>
          <w:rFonts w:ascii="Times New Roman" w:hAnsi="Times New Roman"/>
          <w:sz w:val="24"/>
          <w:szCs w:val="24"/>
          <w:lang w:val="en-US"/>
        </w:rPr>
      </w:pPr>
    </w:p>
    <w:p w14:paraId="656B13A3" w14:textId="77777777" w:rsidR="00936657" w:rsidRPr="00D113AA" w:rsidRDefault="00936657" w:rsidP="00E53DEC">
      <w:pPr>
        <w:spacing w:after="0" w:line="480" w:lineRule="auto"/>
        <w:jc w:val="both"/>
        <w:rPr>
          <w:rFonts w:ascii="Times New Roman" w:hAnsi="Times New Roman"/>
          <w:sz w:val="24"/>
          <w:szCs w:val="24"/>
        </w:rPr>
      </w:pPr>
      <w:r w:rsidRPr="00E53DEC">
        <w:rPr>
          <w:rFonts w:ascii="Times New Roman" w:hAnsi="Times New Roman"/>
          <w:sz w:val="24"/>
          <w:szCs w:val="24"/>
          <w:shd w:val="clear" w:color="auto" w:fill="FFFFFF"/>
          <w:lang w:val="en-US"/>
        </w:rPr>
        <w:t>BEELEN, P.M.G</w:t>
      </w:r>
      <w:r w:rsidRPr="00E53DEC">
        <w:rPr>
          <w:rFonts w:ascii="Times New Roman" w:hAnsi="Times New Roman"/>
          <w:sz w:val="24"/>
          <w:szCs w:val="24"/>
          <w:lang w:val="en-US"/>
        </w:rPr>
        <w:t xml:space="preserve">; BERCHIELLI, T.T.; BEELEN, R.; ARAÚJO FILHO, J.; OLIVEIRA, S.G. Characterization of condensed tannins from native legumes of the brazilian northeastern semi-arid. </w:t>
      </w:r>
      <w:r w:rsidRPr="00D113AA">
        <w:rPr>
          <w:rFonts w:ascii="Times New Roman" w:hAnsi="Times New Roman"/>
          <w:b/>
          <w:sz w:val="24"/>
          <w:szCs w:val="24"/>
        </w:rPr>
        <w:t>Scientia Agricola</w:t>
      </w:r>
      <w:r w:rsidRPr="00D113AA">
        <w:rPr>
          <w:rFonts w:ascii="Times New Roman" w:hAnsi="Times New Roman"/>
          <w:sz w:val="24"/>
          <w:szCs w:val="24"/>
        </w:rPr>
        <w:t>, v.63, n.6, p.522-528, 2006.</w:t>
      </w:r>
    </w:p>
    <w:p w14:paraId="57DD39BE" w14:textId="77777777" w:rsidR="001815C8" w:rsidRPr="00D113AA" w:rsidRDefault="001815C8" w:rsidP="00E53DEC">
      <w:pPr>
        <w:pStyle w:val="PargrafodaLista"/>
        <w:spacing w:after="0" w:line="480" w:lineRule="auto"/>
        <w:ind w:left="0"/>
        <w:jc w:val="both"/>
        <w:rPr>
          <w:rFonts w:ascii="Times New Roman" w:hAnsi="Times New Roman"/>
          <w:sz w:val="24"/>
          <w:szCs w:val="24"/>
        </w:rPr>
      </w:pPr>
    </w:p>
    <w:p w14:paraId="5CFD0C95" w14:textId="77777777" w:rsidR="00936657" w:rsidRDefault="00936657" w:rsidP="00E53DEC">
      <w:pPr>
        <w:spacing w:after="0" w:line="480" w:lineRule="auto"/>
        <w:jc w:val="both"/>
        <w:rPr>
          <w:rFonts w:ascii="Times New Roman" w:hAnsi="Times New Roman"/>
          <w:sz w:val="24"/>
          <w:szCs w:val="24"/>
          <w:lang w:val="en-US"/>
        </w:rPr>
      </w:pPr>
      <w:r w:rsidRPr="00E53DEC">
        <w:rPr>
          <w:rFonts w:ascii="Times New Roman" w:hAnsi="Times New Roman"/>
          <w:sz w:val="24"/>
          <w:szCs w:val="24"/>
        </w:rPr>
        <w:t xml:space="preserve">CANO, R.; CARULLA, J.; LASCANO, C.E. Métodos de conservación de muestras de forraje de leguminosas tropicales y su efecto em nivel y em la actividad biológica de los taninos. </w:t>
      </w:r>
      <w:r w:rsidRPr="003D6881">
        <w:rPr>
          <w:rFonts w:ascii="Times New Roman" w:hAnsi="Times New Roman"/>
          <w:b/>
          <w:sz w:val="24"/>
          <w:szCs w:val="24"/>
          <w:lang w:val="en-US"/>
        </w:rPr>
        <w:t>Pasturas tropiales</w:t>
      </w:r>
      <w:r w:rsidRPr="003D6881">
        <w:rPr>
          <w:rFonts w:ascii="Times New Roman" w:hAnsi="Times New Roman"/>
          <w:sz w:val="24"/>
          <w:szCs w:val="24"/>
          <w:lang w:val="en-US"/>
        </w:rPr>
        <w:t>, v.16, n.1, p1-6, 1994.</w:t>
      </w:r>
    </w:p>
    <w:p w14:paraId="3A893AF6" w14:textId="77777777" w:rsidR="00B07C37" w:rsidRPr="003D6881" w:rsidRDefault="00B07C37" w:rsidP="00E53DEC">
      <w:pPr>
        <w:spacing w:after="0" w:line="480" w:lineRule="auto"/>
        <w:jc w:val="both"/>
        <w:rPr>
          <w:rFonts w:ascii="Times New Roman" w:hAnsi="Times New Roman"/>
          <w:sz w:val="24"/>
          <w:szCs w:val="24"/>
          <w:lang w:val="en-US"/>
        </w:rPr>
      </w:pPr>
    </w:p>
    <w:p w14:paraId="72D892CF" w14:textId="7CD4C4D4" w:rsidR="001815C8" w:rsidRDefault="003D6881" w:rsidP="00E53DEC">
      <w:pPr>
        <w:pStyle w:val="PargrafodaLista"/>
        <w:spacing w:after="0" w:line="480" w:lineRule="auto"/>
        <w:ind w:left="0"/>
        <w:jc w:val="both"/>
        <w:rPr>
          <w:rFonts w:ascii="Times New Roman" w:hAnsi="Times New Roman"/>
          <w:color w:val="FF0000"/>
          <w:sz w:val="24"/>
          <w:szCs w:val="24"/>
          <w:lang w:val="en-US"/>
        </w:rPr>
      </w:pPr>
      <w:r w:rsidRPr="003D6881">
        <w:rPr>
          <w:rFonts w:ascii="Times New Roman" w:hAnsi="Times New Roman"/>
          <w:color w:val="FF0000"/>
          <w:sz w:val="24"/>
          <w:szCs w:val="24"/>
          <w:lang w:val="en-US"/>
        </w:rPr>
        <w:t>COOPER, C.E.; NAUMANN, H.D.; LAMBERT, B.D.; MUIR, J.P.; KATTES, D.H. Legume protein precipitable phenolic and nutrient concentration responses to defoliation and ontogeny. Journal of Plant Interactions, v. 9, p. 468–477, 2014.</w:t>
      </w:r>
    </w:p>
    <w:p w14:paraId="099002D0" w14:textId="77777777" w:rsidR="003D6881" w:rsidRPr="003D6881" w:rsidRDefault="003D6881" w:rsidP="00E53DEC">
      <w:pPr>
        <w:pStyle w:val="PargrafodaLista"/>
        <w:spacing w:after="0" w:line="480" w:lineRule="auto"/>
        <w:ind w:left="0"/>
        <w:jc w:val="both"/>
        <w:rPr>
          <w:rFonts w:ascii="Times New Roman" w:hAnsi="Times New Roman"/>
          <w:sz w:val="24"/>
          <w:szCs w:val="24"/>
          <w:lang w:val="en-US"/>
        </w:rPr>
      </w:pPr>
    </w:p>
    <w:p w14:paraId="1CC6A573" w14:textId="77777777" w:rsidR="00936657" w:rsidRPr="00E53DEC" w:rsidRDefault="00936657" w:rsidP="00E53DEC">
      <w:pPr>
        <w:spacing w:after="0" w:line="480" w:lineRule="auto"/>
        <w:jc w:val="both"/>
        <w:rPr>
          <w:rFonts w:ascii="Times New Roman" w:hAnsi="Times New Roman"/>
          <w:sz w:val="24"/>
          <w:szCs w:val="24"/>
          <w:lang w:val="en-US"/>
        </w:rPr>
      </w:pPr>
      <w:r w:rsidRPr="00E53DEC">
        <w:rPr>
          <w:rFonts w:ascii="Times New Roman" w:hAnsi="Times New Roman"/>
          <w:color w:val="000000"/>
          <w:sz w:val="24"/>
          <w:szCs w:val="24"/>
          <w:lang w:val="en-US"/>
        </w:rPr>
        <w:t>DENTINHO, M.T.P.; BESSA, R.J.B. Effect of tannin source and pH on stability of tannin-protein and fibre complexes.</w:t>
      </w:r>
      <w:r w:rsidR="00E47A14">
        <w:rPr>
          <w:rFonts w:ascii="Times New Roman" w:hAnsi="Times New Roman"/>
          <w:color w:val="000000"/>
          <w:sz w:val="24"/>
          <w:szCs w:val="24"/>
          <w:lang w:val="en-US"/>
        </w:rPr>
        <w:t xml:space="preserve"> </w:t>
      </w:r>
      <w:r w:rsidRPr="00E47A14">
        <w:rPr>
          <w:rFonts w:ascii="Times New Roman" w:hAnsi="Times New Roman"/>
          <w:b/>
          <w:iCs/>
          <w:color w:val="000000"/>
          <w:sz w:val="24"/>
          <w:szCs w:val="24"/>
          <w:lang w:val="en-US"/>
        </w:rPr>
        <w:t>Revista de Ciências Agrárias</w:t>
      </w:r>
      <w:r w:rsidRPr="00E53DEC">
        <w:rPr>
          <w:rFonts w:ascii="Times New Roman" w:hAnsi="Times New Roman"/>
          <w:color w:val="000000"/>
          <w:sz w:val="24"/>
          <w:szCs w:val="24"/>
          <w:lang w:val="en-US"/>
        </w:rPr>
        <w:t>,</w:t>
      </w:r>
      <w:r w:rsidRPr="00E53DEC">
        <w:rPr>
          <w:rStyle w:val="apple-converted-space"/>
          <w:rFonts w:ascii="Times New Roman" w:hAnsi="Times New Roman"/>
          <w:color w:val="000000"/>
          <w:sz w:val="24"/>
          <w:szCs w:val="24"/>
          <w:lang w:val="en-US"/>
        </w:rPr>
        <w:t xml:space="preserve"> </w:t>
      </w:r>
      <w:r w:rsidRPr="00952402">
        <w:rPr>
          <w:rStyle w:val="apple-converted-space"/>
          <w:rFonts w:ascii="Times New Roman" w:hAnsi="Times New Roman"/>
          <w:color w:val="000000"/>
          <w:sz w:val="24"/>
          <w:szCs w:val="24"/>
          <w:lang w:val="en-US"/>
        </w:rPr>
        <w:t>v.</w:t>
      </w:r>
      <w:r w:rsidRPr="00DC5B0D">
        <w:rPr>
          <w:rFonts w:ascii="Times New Roman" w:hAnsi="Times New Roman"/>
          <w:iCs/>
          <w:color w:val="000000"/>
          <w:sz w:val="24"/>
          <w:szCs w:val="24"/>
          <w:lang w:val="en-US"/>
        </w:rPr>
        <w:t>39, n.</w:t>
      </w:r>
      <w:r w:rsidRPr="00952402">
        <w:rPr>
          <w:rFonts w:ascii="Times New Roman" w:hAnsi="Times New Roman"/>
          <w:color w:val="000000"/>
          <w:sz w:val="24"/>
          <w:szCs w:val="24"/>
          <w:lang w:val="en-US"/>
        </w:rPr>
        <w:t>1</w:t>
      </w:r>
      <w:r w:rsidRPr="00E53DEC">
        <w:rPr>
          <w:rFonts w:ascii="Times New Roman" w:hAnsi="Times New Roman"/>
          <w:color w:val="000000"/>
          <w:sz w:val="24"/>
          <w:szCs w:val="24"/>
          <w:lang w:val="en-US"/>
        </w:rPr>
        <w:t>, 114-121, 2016.</w:t>
      </w:r>
    </w:p>
    <w:p w14:paraId="0BC5DFA8" w14:textId="77777777" w:rsidR="00A52C77" w:rsidRPr="00E53DEC" w:rsidRDefault="00A52C77" w:rsidP="00E53DEC">
      <w:pPr>
        <w:pStyle w:val="PargrafodaLista"/>
        <w:spacing w:after="0" w:line="480" w:lineRule="auto"/>
        <w:ind w:left="0"/>
        <w:rPr>
          <w:rFonts w:ascii="Times New Roman" w:hAnsi="Times New Roman"/>
          <w:sz w:val="24"/>
          <w:szCs w:val="24"/>
          <w:lang w:val="en-US"/>
        </w:rPr>
      </w:pPr>
    </w:p>
    <w:p w14:paraId="4121F052" w14:textId="250435E9" w:rsidR="00936657" w:rsidRPr="00462C39" w:rsidRDefault="00936657" w:rsidP="00E53DEC">
      <w:pPr>
        <w:spacing w:after="0" w:line="480" w:lineRule="auto"/>
        <w:jc w:val="both"/>
        <w:rPr>
          <w:rFonts w:ascii="Times New Roman" w:hAnsi="Times New Roman"/>
          <w:bCs/>
          <w:sz w:val="24"/>
          <w:szCs w:val="24"/>
        </w:rPr>
      </w:pPr>
      <w:r w:rsidRPr="00E53DEC">
        <w:rPr>
          <w:rFonts w:ascii="Times New Roman" w:hAnsi="Times New Roman"/>
          <w:sz w:val="24"/>
          <w:szCs w:val="24"/>
          <w:lang w:val="en-US"/>
        </w:rPr>
        <w:t xml:space="preserve">GEA, A.; STRINGANO, E.; BROWN, R.H.; MUELLER-HARVEY, I. </w:t>
      </w:r>
      <w:r w:rsidRPr="00E53DEC">
        <w:rPr>
          <w:rStyle w:val="nfase"/>
          <w:rFonts w:ascii="Times New Roman" w:hAnsi="Times New Roman"/>
          <w:bCs/>
          <w:iCs w:val="0"/>
          <w:sz w:val="24"/>
          <w:szCs w:val="24"/>
          <w:bdr w:val="none" w:sz="0" w:space="0" w:color="auto" w:frame="1"/>
          <w:lang w:val="en-US"/>
        </w:rPr>
        <w:t>In situ</w:t>
      </w:r>
      <w:r w:rsidRPr="00E53DEC">
        <w:rPr>
          <w:rStyle w:val="apple-converted-space"/>
          <w:rFonts w:ascii="Times New Roman" w:hAnsi="Times New Roman"/>
          <w:sz w:val="24"/>
          <w:szCs w:val="24"/>
          <w:lang w:val="en-US"/>
        </w:rPr>
        <w:t xml:space="preserve"> </w:t>
      </w:r>
      <w:r w:rsidRPr="00E53DEC">
        <w:rPr>
          <w:rFonts w:ascii="Times New Roman" w:hAnsi="Times New Roman"/>
          <w:bCs/>
          <w:sz w:val="24"/>
          <w:szCs w:val="24"/>
          <w:lang w:val="en-US"/>
        </w:rPr>
        <w:t>analysis and structural elucidation of sainfoin (</w:t>
      </w:r>
      <w:r w:rsidRPr="00E53DEC">
        <w:rPr>
          <w:rStyle w:val="nfase"/>
          <w:rFonts w:ascii="Times New Roman" w:hAnsi="Times New Roman"/>
          <w:bCs/>
          <w:iCs w:val="0"/>
          <w:sz w:val="24"/>
          <w:szCs w:val="24"/>
          <w:bdr w:val="none" w:sz="0" w:space="0" w:color="auto" w:frame="1"/>
          <w:lang w:val="en-US"/>
        </w:rPr>
        <w:t>Onobrychis viciifolia</w:t>
      </w:r>
      <w:r w:rsidRPr="00E53DEC">
        <w:rPr>
          <w:rFonts w:ascii="Times New Roman" w:hAnsi="Times New Roman"/>
          <w:bCs/>
          <w:sz w:val="24"/>
          <w:szCs w:val="24"/>
          <w:lang w:val="en-US"/>
        </w:rPr>
        <w:t>) tannins for high throughput germplasm screening.</w:t>
      </w:r>
      <w:r w:rsidRPr="00E53DEC">
        <w:rPr>
          <w:rFonts w:ascii="Times New Roman" w:hAnsi="Times New Roman"/>
          <w:sz w:val="24"/>
          <w:szCs w:val="24"/>
          <w:lang w:val="en-US"/>
        </w:rPr>
        <w:t xml:space="preserve"> </w:t>
      </w:r>
      <w:r w:rsidRPr="00462C39">
        <w:rPr>
          <w:rFonts w:ascii="Times New Roman" w:hAnsi="Times New Roman"/>
          <w:b/>
          <w:sz w:val="24"/>
          <w:szCs w:val="24"/>
          <w:shd w:val="clear" w:color="auto" w:fill="FFFFFF"/>
        </w:rPr>
        <w:t>Journal of Agricultural and Food Chemistry</w:t>
      </w:r>
      <w:r w:rsidRPr="00462C39">
        <w:rPr>
          <w:rFonts w:ascii="Times New Roman" w:hAnsi="Times New Roman"/>
          <w:sz w:val="24"/>
          <w:szCs w:val="24"/>
          <w:shd w:val="clear" w:color="auto" w:fill="FFFFFF"/>
        </w:rPr>
        <w:t>,</w:t>
      </w:r>
      <w:r w:rsidRPr="00462C39">
        <w:rPr>
          <w:rFonts w:ascii="Times New Roman" w:hAnsi="Times New Roman"/>
          <w:sz w:val="24"/>
          <w:szCs w:val="24"/>
        </w:rPr>
        <w:t xml:space="preserve"> v.59, p.495–503,</w:t>
      </w:r>
      <w:r w:rsidRPr="00462C39">
        <w:rPr>
          <w:rFonts w:ascii="Times New Roman" w:hAnsi="Times New Roman"/>
          <w:bCs/>
          <w:sz w:val="24"/>
          <w:szCs w:val="24"/>
        </w:rPr>
        <w:t xml:space="preserve"> 2011.</w:t>
      </w:r>
    </w:p>
    <w:p w14:paraId="4E0D4DC8" w14:textId="77777777" w:rsidR="00D87B96" w:rsidRPr="00462C39" w:rsidRDefault="00D87B96" w:rsidP="00952402">
      <w:pPr>
        <w:pStyle w:val="PargrafodaLista"/>
        <w:spacing w:after="0" w:line="480" w:lineRule="auto"/>
        <w:ind w:left="0"/>
        <w:jc w:val="both"/>
        <w:rPr>
          <w:rFonts w:ascii="Times New Roman" w:hAnsi="Times New Roman"/>
          <w:sz w:val="24"/>
          <w:szCs w:val="24"/>
        </w:rPr>
      </w:pPr>
    </w:p>
    <w:p w14:paraId="6F6DE33F" w14:textId="77777777" w:rsidR="00D87B96" w:rsidRPr="00D113AA" w:rsidRDefault="00D87B96" w:rsidP="00B07C37">
      <w:pPr>
        <w:spacing w:after="0" w:line="480" w:lineRule="auto"/>
        <w:jc w:val="both"/>
        <w:rPr>
          <w:rFonts w:ascii="Times New Roman" w:hAnsi="Times New Roman"/>
          <w:sz w:val="24"/>
          <w:szCs w:val="24"/>
          <w:lang w:val="en-US"/>
        </w:rPr>
      </w:pPr>
      <w:r w:rsidRPr="00E53DEC">
        <w:rPr>
          <w:rFonts w:ascii="Times New Roman" w:hAnsi="Times New Roman"/>
          <w:sz w:val="24"/>
          <w:szCs w:val="24"/>
        </w:rPr>
        <w:lastRenderedPageBreak/>
        <w:t>GONÇALVES, C.A.; LELIS, R.C.C.; ABREU, H.S. Caracterização físico-química da madeira de sabiá (</w:t>
      </w:r>
      <w:r w:rsidRPr="00B07C37">
        <w:rPr>
          <w:rFonts w:ascii="Times New Roman" w:hAnsi="Times New Roman"/>
          <w:i/>
          <w:sz w:val="24"/>
          <w:szCs w:val="24"/>
        </w:rPr>
        <w:t>Mimosa caesalpiniaefolia</w:t>
      </w:r>
      <w:r w:rsidRPr="00E53DEC">
        <w:rPr>
          <w:rFonts w:ascii="Times New Roman" w:hAnsi="Times New Roman"/>
          <w:sz w:val="24"/>
          <w:szCs w:val="24"/>
        </w:rPr>
        <w:t xml:space="preserve"> Benth.). </w:t>
      </w:r>
      <w:r w:rsidRPr="00B07C37">
        <w:rPr>
          <w:rFonts w:ascii="Times New Roman" w:hAnsi="Times New Roman"/>
          <w:b/>
          <w:sz w:val="24"/>
          <w:szCs w:val="24"/>
          <w:lang w:val="en-US"/>
        </w:rPr>
        <w:t>Revista Caatinga</w:t>
      </w:r>
      <w:r w:rsidRPr="00D113AA">
        <w:rPr>
          <w:rFonts w:ascii="Times New Roman" w:hAnsi="Times New Roman"/>
          <w:sz w:val="24"/>
          <w:szCs w:val="24"/>
          <w:lang w:val="en-US"/>
        </w:rPr>
        <w:t>, v.23, n.1, p.54-62, 2010.</w:t>
      </w:r>
    </w:p>
    <w:p w14:paraId="65B3CFCF" w14:textId="77777777" w:rsidR="00A52C77" w:rsidRPr="00D113AA" w:rsidRDefault="00A52C77" w:rsidP="00B07C37">
      <w:pPr>
        <w:pStyle w:val="PargrafodaLista"/>
        <w:spacing w:after="0" w:line="480" w:lineRule="auto"/>
        <w:ind w:left="0"/>
        <w:jc w:val="both"/>
        <w:rPr>
          <w:rFonts w:ascii="Times New Roman" w:hAnsi="Times New Roman"/>
          <w:sz w:val="24"/>
          <w:szCs w:val="24"/>
          <w:lang w:val="en-US"/>
        </w:rPr>
      </w:pPr>
    </w:p>
    <w:p w14:paraId="3E383601" w14:textId="77777777" w:rsidR="00936657" w:rsidRPr="00E53DEC" w:rsidRDefault="00936657" w:rsidP="00E53DEC">
      <w:pPr>
        <w:spacing w:after="0" w:line="480" w:lineRule="auto"/>
        <w:jc w:val="both"/>
        <w:rPr>
          <w:rFonts w:ascii="Times New Roman" w:hAnsi="Times New Roman"/>
          <w:sz w:val="24"/>
          <w:szCs w:val="24"/>
          <w:lang w:val="en-US"/>
        </w:rPr>
      </w:pPr>
      <w:r w:rsidRPr="00E53DEC">
        <w:rPr>
          <w:rFonts w:ascii="Times New Roman" w:hAnsi="Times New Roman"/>
          <w:sz w:val="24"/>
          <w:szCs w:val="24"/>
          <w:lang w:val="en-US"/>
        </w:rPr>
        <w:t xml:space="preserve">HAGERMAN, A.E.; BUTLER, L.G. Protein precipitation method for the quantitative determination of tannins. </w:t>
      </w:r>
      <w:r w:rsidRPr="00E53DEC">
        <w:rPr>
          <w:rFonts w:ascii="Times New Roman" w:hAnsi="Times New Roman"/>
          <w:b/>
          <w:sz w:val="24"/>
          <w:szCs w:val="24"/>
          <w:shd w:val="clear" w:color="auto" w:fill="FFFFFF"/>
          <w:lang w:val="en-US"/>
        </w:rPr>
        <w:t>Journal of Agricultural and</w:t>
      </w:r>
      <w:r w:rsidRPr="00E53DEC">
        <w:rPr>
          <w:rStyle w:val="apple-converted-space"/>
          <w:rFonts w:ascii="Times New Roman" w:hAnsi="Times New Roman"/>
          <w:sz w:val="24"/>
          <w:szCs w:val="24"/>
          <w:shd w:val="clear" w:color="auto" w:fill="FFFFFF"/>
          <w:lang w:val="en-US"/>
        </w:rPr>
        <w:t xml:space="preserve"> </w:t>
      </w:r>
      <w:r w:rsidRPr="00E53DEC">
        <w:rPr>
          <w:rStyle w:val="nfase"/>
          <w:rFonts w:ascii="Times New Roman" w:hAnsi="Times New Roman"/>
          <w:b/>
          <w:bCs/>
          <w:i w:val="0"/>
          <w:iCs w:val="0"/>
          <w:sz w:val="24"/>
          <w:szCs w:val="24"/>
          <w:shd w:val="clear" w:color="auto" w:fill="FFFFFF"/>
          <w:lang w:val="en-US"/>
        </w:rPr>
        <w:t>Food Chemistry,</w:t>
      </w:r>
      <w:r w:rsidRPr="00E53DEC">
        <w:rPr>
          <w:rFonts w:ascii="Times New Roman" w:hAnsi="Times New Roman"/>
          <w:sz w:val="24"/>
          <w:szCs w:val="24"/>
          <w:lang w:val="en-US"/>
        </w:rPr>
        <w:t xml:space="preserve"> v.26, p.809-812, 1978.</w:t>
      </w:r>
    </w:p>
    <w:p w14:paraId="0D7C9D3B" w14:textId="77777777" w:rsidR="00A52C77" w:rsidRPr="00E53DEC" w:rsidRDefault="00A52C77" w:rsidP="00E53DEC">
      <w:pPr>
        <w:pStyle w:val="PargrafodaLista"/>
        <w:spacing w:after="0" w:line="480" w:lineRule="auto"/>
        <w:ind w:left="0"/>
        <w:jc w:val="both"/>
        <w:rPr>
          <w:rFonts w:ascii="Times New Roman" w:hAnsi="Times New Roman"/>
          <w:sz w:val="24"/>
          <w:szCs w:val="24"/>
          <w:lang w:val="en-US"/>
        </w:rPr>
      </w:pPr>
    </w:p>
    <w:p w14:paraId="1F30DFFC" w14:textId="77777777" w:rsidR="00936657" w:rsidRPr="00E53DEC" w:rsidRDefault="00936657" w:rsidP="00E53DEC">
      <w:pPr>
        <w:spacing w:after="0" w:line="480" w:lineRule="auto"/>
        <w:jc w:val="both"/>
        <w:rPr>
          <w:rFonts w:ascii="Times New Roman" w:hAnsi="Times New Roman"/>
          <w:sz w:val="24"/>
          <w:szCs w:val="24"/>
          <w:lang w:val="en-US"/>
        </w:rPr>
      </w:pPr>
      <w:r w:rsidRPr="00E53DEC">
        <w:rPr>
          <w:rFonts w:ascii="Times New Roman" w:hAnsi="Times New Roman"/>
          <w:sz w:val="24"/>
          <w:szCs w:val="24"/>
          <w:lang w:val="en-US"/>
        </w:rPr>
        <w:t xml:space="preserve">HUANG, X.D.; LIANG, J.B.; TAN, H.Y.; YAHYA, R.; KHAMSEEKHIEW, B.; HO, Y.W. Molecular weight and protein binding affinity of Leucaena condensed tannins and their effects on in vitro fermentation parameters. </w:t>
      </w:r>
      <w:r w:rsidRPr="00E53DEC">
        <w:rPr>
          <w:rStyle w:val="nfase"/>
          <w:rFonts w:ascii="Times New Roman" w:hAnsi="Times New Roman"/>
          <w:b/>
          <w:bCs/>
          <w:i w:val="0"/>
          <w:iCs w:val="0"/>
          <w:sz w:val="24"/>
          <w:szCs w:val="24"/>
          <w:shd w:val="clear" w:color="auto" w:fill="FFFFFF"/>
          <w:lang w:val="en-US"/>
        </w:rPr>
        <w:t>Animal Feed Science</w:t>
      </w:r>
      <w:r w:rsidRPr="00E53DEC">
        <w:rPr>
          <w:rStyle w:val="apple-converted-space"/>
          <w:rFonts w:ascii="Times New Roman" w:hAnsi="Times New Roman"/>
          <w:i/>
          <w:sz w:val="24"/>
          <w:szCs w:val="24"/>
          <w:shd w:val="clear" w:color="auto" w:fill="FFFFFF"/>
          <w:lang w:val="en-US"/>
        </w:rPr>
        <w:t xml:space="preserve"> </w:t>
      </w:r>
      <w:r w:rsidRPr="00E53DEC">
        <w:rPr>
          <w:rFonts w:ascii="Times New Roman" w:hAnsi="Times New Roman"/>
          <w:b/>
          <w:sz w:val="24"/>
          <w:szCs w:val="24"/>
          <w:shd w:val="clear" w:color="auto" w:fill="FFFFFF"/>
          <w:lang w:val="en-US"/>
        </w:rPr>
        <w:t>and</w:t>
      </w:r>
      <w:r w:rsidRPr="00E53DEC">
        <w:rPr>
          <w:rStyle w:val="apple-converted-space"/>
          <w:rFonts w:ascii="Times New Roman" w:hAnsi="Times New Roman"/>
          <w:i/>
          <w:sz w:val="24"/>
          <w:szCs w:val="24"/>
          <w:shd w:val="clear" w:color="auto" w:fill="FFFFFF"/>
          <w:lang w:val="en-US"/>
        </w:rPr>
        <w:t xml:space="preserve"> </w:t>
      </w:r>
      <w:r w:rsidRPr="00E53DEC">
        <w:rPr>
          <w:rStyle w:val="nfase"/>
          <w:rFonts w:ascii="Times New Roman" w:hAnsi="Times New Roman"/>
          <w:b/>
          <w:bCs/>
          <w:i w:val="0"/>
          <w:iCs w:val="0"/>
          <w:sz w:val="24"/>
          <w:szCs w:val="24"/>
          <w:shd w:val="clear" w:color="auto" w:fill="FFFFFF"/>
          <w:lang w:val="en-US"/>
        </w:rPr>
        <w:t>Technology</w:t>
      </w:r>
      <w:r w:rsidRPr="00E53DEC">
        <w:rPr>
          <w:rFonts w:ascii="Times New Roman" w:hAnsi="Times New Roman"/>
          <w:sz w:val="24"/>
          <w:szCs w:val="24"/>
          <w:lang w:val="en-US"/>
        </w:rPr>
        <w:t>, v.159, p.81-87, 2010.</w:t>
      </w:r>
    </w:p>
    <w:p w14:paraId="310D7ED2" w14:textId="77777777" w:rsidR="00A52C77" w:rsidRDefault="00A52C77" w:rsidP="00E53DEC">
      <w:pPr>
        <w:pStyle w:val="PargrafodaLista"/>
        <w:spacing w:after="0" w:line="480" w:lineRule="auto"/>
        <w:ind w:left="0"/>
        <w:jc w:val="both"/>
        <w:rPr>
          <w:rFonts w:ascii="Times New Roman" w:hAnsi="Times New Roman"/>
          <w:sz w:val="24"/>
          <w:szCs w:val="24"/>
          <w:lang w:val="en-US"/>
        </w:rPr>
      </w:pPr>
    </w:p>
    <w:p w14:paraId="1CE85A2D" w14:textId="05F91CBD" w:rsidR="00F14267" w:rsidRDefault="00F14267" w:rsidP="00E53DEC">
      <w:pPr>
        <w:pStyle w:val="PargrafodaLista"/>
        <w:spacing w:after="0" w:line="480" w:lineRule="auto"/>
        <w:ind w:left="0"/>
        <w:jc w:val="both"/>
        <w:rPr>
          <w:rFonts w:ascii="Times New Roman" w:hAnsi="Times New Roman"/>
          <w:sz w:val="24"/>
          <w:szCs w:val="24"/>
          <w:lang w:val="en-US"/>
        </w:rPr>
      </w:pPr>
      <w:r w:rsidRPr="0027447E">
        <w:rPr>
          <w:rFonts w:ascii="Times New Roman" w:hAnsi="Times New Roman"/>
          <w:color w:val="FF0000"/>
          <w:sz w:val="24"/>
          <w:szCs w:val="24"/>
          <w:lang w:val="en-US"/>
        </w:rPr>
        <w:t xml:space="preserve">IQBAL, z.; MUFTI, k. a.; KHAN, m.n. Anthelmintic effects of condensed tannins. </w:t>
      </w:r>
      <w:r w:rsidRPr="0027447E">
        <w:rPr>
          <w:rFonts w:ascii="Times New Roman" w:hAnsi="Times New Roman"/>
          <w:b/>
          <w:color w:val="FF0000"/>
          <w:sz w:val="24"/>
          <w:szCs w:val="24"/>
          <w:lang w:val="en-US"/>
        </w:rPr>
        <w:t>International Journal of Agriculture e Biology</w:t>
      </w:r>
      <w:r w:rsidRPr="0027447E">
        <w:rPr>
          <w:rFonts w:ascii="Times New Roman" w:hAnsi="Times New Roman"/>
          <w:color w:val="FF0000"/>
          <w:sz w:val="24"/>
          <w:szCs w:val="24"/>
          <w:lang w:val="en-US"/>
        </w:rPr>
        <w:t>, v. 4, p. 1560–8530, 2002</w:t>
      </w:r>
      <w:r w:rsidRPr="00F14267">
        <w:rPr>
          <w:rFonts w:ascii="Times New Roman" w:hAnsi="Times New Roman"/>
          <w:sz w:val="24"/>
          <w:szCs w:val="24"/>
          <w:lang w:val="en-US"/>
        </w:rPr>
        <w:t>.</w:t>
      </w:r>
    </w:p>
    <w:p w14:paraId="78C3D0EA" w14:textId="77777777" w:rsidR="0027447E" w:rsidRDefault="0027447E" w:rsidP="00E53DEC">
      <w:pPr>
        <w:pStyle w:val="PargrafodaLista"/>
        <w:spacing w:after="0" w:line="480" w:lineRule="auto"/>
        <w:ind w:left="0"/>
        <w:jc w:val="both"/>
        <w:rPr>
          <w:rFonts w:ascii="Times New Roman" w:hAnsi="Times New Roman"/>
          <w:sz w:val="24"/>
          <w:szCs w:val="24"/>
          <w:lang w:val="en-US"/>
        </w:rPr>
      </w:pPr>
    </w:p>
    <w:p w14:paraId="18D823AD" w14:textId="6F646000" w:rsidR="00F14267" w:rsidRDefault="0027447E" w:rsidP="00E53DEC">
      <w:pPr>
        <w:pStyle w:val="PargrafodaLista"/>
        <w:spacing w:after="0" w:line="480" w:lineRule="auto"/>
        <w:ind w:left="0"/>
        <w:jc w:val="both"/>
        <w:rPr>
          <w:rFonts w:ascii="Times New Roman" w:hAnsi="Times New Roman"/>
          <w:color w:val="FF0000"/>
          <w:sz w:val="24"/>
          <w:szCs w:val="24"/>
          <w:lang w:val="en-US"/>
        </w:rPr>
      </w:pPr>
      <w:r w:rsidRPr="0027447E">
        <w:rPr>
          <w:rFonts w:ascii="Times New Roman" w:hAnsi="Times New Roman"/>
          <w:color w:val="FF0000"/>
          <w:sz w:val="24"/>
          <w:szCs w:val="24"/>
          <w:lang w:val="en-US"/>
        </w:rPr>
        <w:t>KLONGSIRIWET, C.; QUIJADA, J.; WILLIAMS, A.R.; MUELLER-HARVEY, I.; WILLIAMSON, E.M.; HOSTE, H. Synergistic inhibition of Haemonchus contortus exsheathment by flavonoid monomers and condensed tannins. International Journal for Parasitology: Drugs and Drug Resistance, v. 5, p. 127-134, 2015.</w:t>
      </w:r>
    </w:p>
    <w:p w14:paraId="679AF0A8" w14:textId="77777777" w:rsidR="003D6881" w:rsidRPr="0027447E" w:rsidRDefault="003D6881" w:rsidP="00E53DEC">
      <w:pPr>
        <w:pStyle w:val="PargrafodaLista"/>
        <w:spacing w:after="0" w:line="480" w:lineRule="auto"/>
        <w:ind w:left="0"/>
        <w:jc w:val="both"/>
        <w:rPr>
          <w:rFonts w:ascii="Times New Roman" w:hAnsi="Times New Roman"/>
          <w:color w:val="FF0000"/>
          <w:sz w:val="24"/>
          <w:szCs w:val="24"/>
          <w:lang w:val="en-US"/>
        </w:rPr>
      </w:pPr>
    </w:p>
    <w:p w14:paraId="6DC70192" w14:textId="77777777" w:rsidR="00936657" w:rsidRPr="00BE6F1D" w:rsidRDefault="00936657" w:rsidP="00E53DEC">
      <w:pPr>
        <w:spacing w:after="0" w:line="480" w:lineRule="auto"/>
        <w:jc w:val="both"/>
        <w:rPr>
          <w:rFonts w:ascii="Times New Roman" w:hAnsi="Times New Roman"/>
          <w:sz w:val="24"/>
          <w:szCs w:val="24"/>
        </w:rPr>
      </w:pPr>
      <w:r w:rsidRPr="00E53DEC">
        <w:rPr>
          <w:rFonts w:ascii="Times New Roman" w:hAnsi="Times New Roman"/>
          <w:sz w:val="24"/>
          <w:szCs w:val="24"/>
          <w:lang w:val="en-US"/>
        </w:rPr>
        <w:t xml:space="preserve">LAMY, E.; RAWEL, H.; SCHWEIGERT, F.J.; SILVA, F.C.; FERREIRA, A.; COSTA, A.R.; ANTUNES, C.; ALMEIDA, A.M.; COELHO, A.V.; SALES-BAPTISTA, E. The Effect of Tannins on Mediterranean Ruminant Ingestive Behavior: The Role of the Oral Cavity. </w:t>
      </w:r>
      <w:r w:rsidRPr="00BE6F1D">
        <w:rPr>
          <w:rFonts w:ascii="Times New Roman" w:hAnsi="Times New Roman"/>
          <w:b/>
          <w:sz w:val="24"/>
          <w:szCs w:val="24"/>
        </w:rPr>
        <w:t>Molecules</w:t>
      </w:r>
      <w:r w:rsidRPr="00BE6F1D">
        <w:rPr>
          <w:rFonts w:ascii="Times New Roman" w:hAnsi="Times New Roman"/>
          <w:sz w:val="24"/>
          <w:szCs w:val="24"/>
        </w:rPr>
        <w:t>, v.16, p.2766-2784, 2011</w:t>
      </w:r>
      <w:r w:rsidR="00A52C77" w:rsidRPr="00BE6F1D">
        <w:rPr>
          <w:rFonts w:ascii="Times New Roman" w:hAnsi="Times New Roman"/>
          <w:sz w:val="24"/>
          <w:szCs w:val="24"/>
        </w:rPr>
        <w:t>.</w:t>
      </w:r>
    </w:p>
    <w:p w14:paraId="06944297" w14:textId="77777777" w:rsidR="00A52C77" w:rsidRPr="00BE6F1D" w:rsidRDefault="00A52C77" w:rsidP="00E53DEC">
      <w:pPr>
        <w:pStyle w:val="PargrafodaLista"/>
        <w:spacing w:after="0" w:line="480" w:lineRule="auto"/>
        <w:ind w:left="0"/>
        <w:rPr>
          <w:rFonts w:ascii="Times New Roman" w:hAnsi="Times New Roman"/>
          <w:sz w:val="24"/>
          <w:szCs w:val="24"/>
        </w:rPr>
      </w:pPr>
    </w:p>
    <w:p w14:paraId="00CB5AC6" w14:textId="77777777" w:rsidR="00936657" w:rsidRPr="00462C39" w:rsidRDefault="00936657" w:rsidP="00E53DEC">
      <w:pPr>
        <w:spacing w:after="0" w:line="480" w:lineRule="auto"/>
        <w:jc w:val="both"/>
        <w:rPr>
          <w:rFonts w:ascii="Times New Roman" w:hAnsi="Times New Roman"/>
          <w:sz w:val="24"/>
          <w:szCs w:val="24"/>
          <w:lang w:val="en-US"/>
        </w:rPr>
      </w:pPr>
      <w:r w:rsidRPr="00E53DEC">
        <w:rPr>
          <w:rFonts w:ascii="Times New Roman" w:hAnsi="Times New Roman"/>
          <w:sz w:val="24"/>
          <w:szCs w:val="24"/>
        </w:rPr>
        <w:t xml:space="preserve">LARA, C.E.R.; GARCÍA, J.M.P.; LÓPEZ, J. Influencia del pastoreo en la concentracion de fenoles totales y taninos condensados en </w:t>
      </w:r>
      <w:r w:rsidRPr="00E53DEC">
        <w:rPr>
          <w:rFonts w:ascii="Times New Roman" w:hAnsi="Times New Roman"/>
          <w:i/>
          <w:sz w:val="24"/>
          <w:szCs w:val="24"/>
        </w:rPr>
        <w:t>Gliricidia sepium</w:t>
      </w:r>
      <w:r w:rsidRPr="00E53DEC">
        <w:rPr>
          <w:rFonts w:ascii="Times New Roman" w:hAnsi="Times New Roman"/>
          <w:sz w:val="24"/>
          <w:szCs w:val="24"/>
        </w:rPr>
        <w:t xml:space="preserve"> en el tropico seco. </w:t>
      </w:r>
      <w:r w:rsidRPr="00462C39">
        <w:rPr>
          <w:rFonts w:ascii="Times New Roman" w:hAnsi="Times New Roman"/>
          <w:b/>
          <w:sz w:val="24"/>
          <w:szCs w:val="24"/>
          <w:lang w:val="en-US"/>
        </w:rPr>
        <w:t>Livestock Research for Rural Development</w:t>
      </w:r>
      <w:r w:rsidRPr="00462C39">
        <w:rPr>
          <w:rFonts w:ascii="Times New Roman" w:hAnsi="Times New Roman"/>
          <w:sz w:val="24"/>
          <w:szCs w:val="24"/>
          <w:lang w:val="en-US"/>
        </w:rPr>
        <w:t>, v.4, n.12, p.1-9, 2000.</w:t>
      </w:r>
    </w:p>
    <w:p w14:paraId="14660F16" w14:textId="77777777" w:rsidR="00A52C77" w:rsidRPr="00462C39" w:rsidRDefault="00A52C77" w:rsidP="00E53DEC">
      <w:pPr>
        <w:pStyle w:val="PargrafodaLista"/>
        <w:spacing w:after="0" w:line="480" w:lineRule="auto"/>
        <w:ind w:left="0"/>
        <w:rPr>
          <w:rFonts w:ascii="Times New Roman" w:hAnsi="Times New Roman"/>
          <w:sz w:val="24"/>
          <w:szCs w:val="24"/>
          <w:lang w:val="en-US"/>
        </w:rPr>
      </w:pPr>
    </w:p>
    <w:p w14:paraId="2A5D7877" w14:textId="77777777" w:rsidR="00936657" w:rsidRPr="00E53DEC" w:rsidRDefault="00936657" w:rsidP="00E53DEC">
      <w:pPr>
        <w:spacing w:after="0" w:line="480" w:lineRule="auto"/>
        <w:jc w:val="both"/>
        <w:rPr>
          <w:rFonts w:ascii="Times New Roman" w:hAnsi="Times New Roman"/>
          <w:sz w:val="24"/>
          <w:szCs w:val="24"/>
          <w:shd w:val="clear" w:color="auto" w:fill="FFFFFF"/>
          <w:lang w:val="en-US"/>
        </w:rPr>
      </w:pPr>
      <w:r w:rsidRPr="00E53DEC">
        <w:rPr>
          <w:rFonts w:ascii="Times New Roman" w:hAnsi="Times New Roman"/>
          <w:sz w:val="24"/>
          <w:szCs w:val="24"/>
          <w:shd w:val="clear" w:color="auto" w:fill="FFFFFF"/>
          <w:lang w:val="en-US"/>
        </w:rPr>
        <w:t>LIN, Y.M.; LIU, J.W.; XIANG, P.; LIN, P.; DING, Z.H.; STERNBERG, L.S.L. Tannins and nitrogen dynamics in mangrove leaves at different age and decay stages (Jiulong River Estuary, China).</w:t>
      </w:r>
      <w:r w:rsidRPr="00E53DEC">
        <w:rPr>
          <w:rFonts w:ascii="Times New Roman" w:hAnsi="Times New Roman"/>
          <w:b/>
          <w:sz w:val="24"/>
          <w:szCs w:val="24"/>
          <w:lang w:val="en-US"/>
        </w:rPr>
        <w:t xml:space="preserve"> </w:t>
      </w:r>
      <w:r w:rsidRPr="00E53DEC">
        <w:rPr>
          <w:rFonts w:ascii="Times New Roman" w:hAnsi="Times New Roman"/>
          <w:b/>
          <w:sz w:val="24"/>
          <w:szCs w:val="24"/>
          <w:shd w:val="clear" w:color="auto" w:fill="FFFFFF"/>
          <w:lang w:val="en-US"/>
        </w:rPr>
        <w:t>Hydrobiologia</w:t>
      </w:r>
      <w:r w:rsidRPr="00E53DEC">
        <w:rPr>
          <w:rFonts w:ascii="Times New Roman" w:hAnsi="Times New Roman"/>
          <w:sz w:val="24"/>
          <w:szCs w:val="24"/>
          <w:shd w:val="clear" w:color="auto" w:fill="FFFFFF"/>
          <w:lang w:val="en-US"/>
        </w:rPr>
        <w:t>, v.583, p.285-295, 2007.</w:t>
      </w:r>
    </w:p>
    <w:p w14:paraId="5EE3386B" w14:textId="77777777" w:rsidR="00A52C77" w:rsidRPr="00E53DEC" w:rsidRDefault="00A52C77" w:rsidP="00E53DEC">
      <w:pPr>
        <w:pStyle w:val="PargrafodaLista"/>
        <w:spacing w:after="0" w:line="480" w:lineRule="auto"/>
        <w:ind w:left="0"/>
        <w:rPr>
          <w:rFonts w:ascii="Times New Roman" w:hAnsi="Times New Roman"/>
          <w:sz w:val="24"/>
          <w:szCs w:val="24"/>
          <w:shd w:val="clear" w:color="auto" w:fill="FFFFFF"/>
          <w:lang w:val="en-US"/>
        </w:rPr>
      </w:pPr>
    </w:p>
    <w:p w14:paraId="455D03DF" w14:textId="77777777" w:rsidR="00B07C37" w:rsidRDefault="00936657" w:rsidP="00B07C37">
      <w:pPr>
        <w:spacing w:after="0" w:line="480" w:lineRule="auto"/>
        <w:jc w:val="both"/>
        <w:rPr>
          <w:rFonts w:ascii="Times New Roman" w:hAnsi="Times New Roman"/>
          <w:i/>
          <w:sz w:val="24"/>
          <w:szCs w:val="24"/>
          <w:lang w:val="en-US"/>
        </w:rPr>
      </w:pPr>
      <w:r w:rsidRPr="00E53DEC">
        <w:rPr>
          <w:rFonts w:ascii="Times New Roman" w:hAnsi="Times New Roman"/>
          <w:sz w:val="24"/>
          <w:szCs w:val="24"/>
          <w:lang w:val="en-US"/>
        </w:rPr>
        <w:t xml:space="preserve">LITTLEFIELD, K.A.; MUELLER, J.P.; MUIR J.P.; LAMBERT B.D. Correlation of Plant Condensed Tannin and Nitrogen Concentrations to White-Tailed Deer Browse Preferences in the Cross Timbers. </w:t>
      </w:r>
      <w:r w:rsidRPr="00E53DEC">
        <w:rPr>
          <w:rStyle w:val="nfase"/>
          <w:rFonts w:ascii="Times New Roman" w:hAnsi="Times New Roman"/>
          <w:b/>
          <w:bCs/>
          <w:i w:val="0"/>
          <w:iCs w:val="0"/>
          <w:sz w:val="24"/>
          <w:szCs w:val="24"/>
          <w:shd w:val="clear" w:color="auto" w:fill="FFFFFF"/>
          <w:lang w:val="en-US"/>
        </w:rPr>
        <w:t>Texas</w:t>
      </w:r>
      <w:r w:rsidRPr="00E53DEC">
        <w:rPr>
          <w:rStyle w:val="apple-converted-space"/>
          <w:rFonts w:ascii="Times New Roman" w:hAnsi="Times New Roman"/>
          <w:sz w:val="24"/>
          <w:szCs w:val="24"/>
          <w:shd w:val="clear" w:color="auto" w:fill="FFFFFF"/>
          <w:lang w:val="en-US"/>
        </w:rPr>
        <w:t xml:space="preserve"> J</w:t>
      </w:r>
      <w:r w:rsidRPr="00E53DEC">
        <w:rPr>
          <w:rFonts w:ascii="Times New Roman" w:hAnsi="Times New Roman"/>
          <w:b/>
          <w:sz w:val="24"/>
          <w:szCs w:val="24"/>
          <w:shd w:val="clear" w:color="auto" w:fill="FFFFFF"/>
          <w:lang w:val="en-US"/>
        </w:rPr>
        <w:t>ournal of Agriculture and</w:t>
      </w:r>
      <w:r w:rsidRPr="00E53DEC">
        <w:rPr>
          <w:rStyle w:val="apple-converted-space"/>
          <w:rFonts w:ascii="Times New Roman" w:hAnsi="Times New Roman"/>
          <w:sz w:val="24"/>
          <w:szCs w:val="24"/>
          <w:shd w:val="clear" w:color="auto" w:fill="FFFFFF"/>
          <w:lang w:val="en-US"/>
        </w:rPr>
        <w:t xml:space="preserve"> </w:t>
      </w:r>
      <w:r w:rsidRPr="00E53DEC">
        <w:rPr>
          <w:rStyle w:val="apple-converted-space"/>
          <w:rFonts w:ascii="Times New Roman" w:hAnsi="Times New Roman"/>
          <w:b/>
          <w:sz w:val="24"/>
          <w:szCs w:val="24"/>
          <w:shd w:val="clear" w:color="auto" w:fill="FFFFFF"/>
          <w:lang w:val="en-US"/>
        </w:rPr>
        <w:t>N</w:t>
      </w:r>
      <w:r w:rsidRPr="00E53DEC">
        <w:rPr>
          <w:rStyle w:val="nfase"/>
          <w:rFonts w:ascii="Times New Roman" w:hAnsi="Times New Roman"/>
          <w:b/>
          <w:bCs/>
          <w:i w:val="0"/>
          <w:iCs w:val="0"/>
          <w:sz w:val="24"/>
          <w:szCs w:val="24"/>
          <w:shd w:val="clear" w:color="auto" w:fill="FFFFFF"/>
          <w:lang w:val="en-US"/>
        </w:rPr>
        <w:t>atural Resources</w:t>
      </w:r>
      <w:r w:rsidRPr="00E53DEC">
        <w:rPr>
          <w:rStyle w:val="apple-converted-space"/>
          <w:rFonts w:ascii="Times New Roman" w:hAnsi="Times New Roman"/>
          <w:sz w:val="24"/>
          <w:szCs w:val="24"/>
          <w:shd w:val="clear" w:color="auto" w:fill="FFFFFF"/>
          <w:lang w:val="en-US"/>
        </w:rPr>
        <w:t>,</w:t>
      </w:r>
      <w:r w:rsidRPr="00E53DEC">
        <w:rPr>
          <w:rFonts w:ascii="Times New Roman" w:hAnsi="Times New Roman"/>
          <w:sz w:val="24"/>
          <w:szCs w:val="24"/>
          <w:lang w:val="en-US"/>
        </w:rPr>
        <w:t xml:space="preserve"> v.24, p.1-7, 2011</w:t>
      </w:r>
      <w:r w:rsidRPr="00E53DEC">
        <w:rPr>
          <w:rFonts w:ascii="Times New Roman" w:hAnsi="Times New Roman"/>
          <w:i/>
          <w:sz w:val="24"/>
          <w:szCs w:val="24"/>
          <w:lang w:val="en-US"/>
        </w:rPr>
        <w:t>.</w:t>
      </w:r>
    </w:p>
    <w:p w14:paraId="29C5840A" w14:textId="77777777" w:rsidR="00B07C37" w:rsidRDefault="00B07C37" w:rsidP="00B07C37">
      <w:pPr>
        <w:spacing w:after="0" w:line="480" w:lineRule="auto"/>
        <w:jc w:val="both"/>
        <w:rPr>
          <w:rFonts w:ascii="Times New Roman" w:hAnsi="Times New Roman"/>
          <w:sz w:val="24"/>
          <w:szCs w:val="24"/>
          <w:lang w:val="en-US"/>
        </w:rPr>
      </w:pPr>
    </w:p>
    <w:p w14:paraId="122DC5BF" w14:textId="77777777" w:rsidR="00B07C37" w:rsidRDefault="00936657" w:rsidP="00B07C37">
      <w:pPr>
        <w:spacing w:after="0" w:line="480" w:lineRule="auto"/>
        <w:jc w:val="both"/>
        <w:rPr>
          <w:rFonts w:ascii="Times New Roman" w:hAnsi="Times New Roman"/>
          <w:sz w:val="24"/>
          <w:szCs w:val="24"/>
          <w:lang w:val="en-US"/>
        </w:rPr>
      </w:pPr>
      <w:r w:rsidRPr="00E53DEC">
        <w:rPr>
          <w:rFonts w:ascii="Times New Roman" w:hAnsi="Times New Roman"/>
          <w:sz w:val="24"/>
          <w:szCs w:val="24"/>
          <w:lang w:val="en-US"/>
        </w:rPr>
        <w:t xml:space="preserve">MANE, C.; SOMMERER, N.; YALCIN, T.; CHEYNIER, V.; COLE, R.B.; FULCRAND, H. Assessment of the molecular weight distribution of tannin fractions through MALDI-TOF MS analysis of protein-tannin complexes. </w:t>
      </w:r>
      <w:r w:rsidRPr="00E53DEC">
        <w:rPr>
          <w:rStyle w:val="nfase"/>
          <w:rFonts w:ascii="Times New Roman" w:hAnsi="Times New Roman"/>
          <w:b/>
          <w:bCs/>
          <w:i w:val="0"/>
          <w:iCs w:val="0"/>
          <w:sz w:val="24"/>
          <w:szCs w:val="24"/>
          <w:shd w:val="clear" w:color="auto" w:fill="FFFFFF"/>
          <w:lang w:val="en-US"/>
        </w:rPr>
        <w:t>Analytical Chemistry</w:t>
      </w:r>
      <w:r w:rsidRPr="00E53DEC">
        <w:rPr>
          <w:rStyle w:val="nfase"/>
          <w:rFonts w:ascii="Times New Roman" w:hAnsi="Times New Roman"/>
          <w:bCs/>
          <w:i w:val="0"/>
          <w:iCs w:val="0"/>
          <w:sz w:val="24"/>
          <w:szCs w:val="24"/>
          <w:shd w:val="clear" w:color="auto" w:fill="FFFFFF"/>
          <w:lang w:val="en-US"/>
        </w:rPr>
        <w:t xml:space="preserve">, </w:t>
      </w:r>
      <w:r w:rsidRPr="00E53DEC">
        <w:rPr>
          <w:rFonts w:ascii="Times New Roman" w:hAnsi="Times New Roman"/>
          <w:sz w:val="24"/>
          <w:szCs w:val="24"/>
          <w:lang w:val="en-US"/>
        </w:rPr>
        <w:t>v.79, p.2239-2248, 2007.</w:t>
      </w:r>
    </w:p>
    <w:p w14:paraId="41686941" w14:textId="77777777" w:rsidR="00B07C37" w:rsidRDefault="00B07C37" w:rsidP="00B07C37">
      <w:pPr>
        <w:spacing w:after="0" w:line="480" w:lineRule="auto"/>
        <w:jc w:val="both"/>
        <w:rPr>
          <w:rFonts w:ascii="Times New Roman" w:hAnsi="Times New Roman"/>
          <w:sz w:val="24"/>
          <w:szCs w:val="24"/>
          <w:lang w:val="en-US"/>
        </w:rPr>
      </w:pPr>
    </w:p>
    <w:p w14:paraId="3278C2BD" w14:textId="614B49D7" w:rsidR="00B07C37" w:rsidRDefault="00B07C37" w:rsidP="00B07C37">
      <w:pPr>
        <w:spacing w:after="0" w:line="480" w:lineRule="auto"/>
        <w:jc w:val="both"/>
        <w:rPr>
          <w:rFonts w:ascii="Times New Roman" w:hAnsi="Times New Roman"/>
          <w:color w:val="FF0000"/>
          <w:sz w:val="24"/>
          <w:szCs w:val="24"/>
          <w:lang w:val="en-US"/>
        </w:rPr>
      </w:pPr>
      <w:r w:rsidRPr="00B07C37">
        <w:rPr>
          <w:rFonts w:ascii="Times New Roman" w:hAnsi="Times New Roman"/>
          <w:color w:val="FF0000"/>
          <w:sz w:val="24"/>
          <w:szCs w:val="24"/>
          <w:lang w:val="en-US"/>
        </w:rPr>
        <w:t>MOLAN, A.L. MEAGHER</w:t>
      </w:r>
      <w:r>
        <w:rPr>
          <w:rFonts w:ascii="Times New Roman" w:hAnsi="Times New Roman"/>
          <w:color w:val="FF0000"/>
          <w:sz w:val="24"/>
          <w:szCs w:val="24"/>
          <w:lang w:val="en-US"/>
        </w:rPr>
        <w:t>,</w:t>
      </w:r>
      <w:r w:rsidRPr="00B07C37">
        <w:rPr>
          <w:rFonts w:ascii="Times New Roman" w:hAnsi="Times New Roman"/>
          <w:color w:val="FF0000"/>
          <w:sz w:val="24"/>
          <w:szCs w:val="24"/>
          <w:lang w:val="en-US"/>
        </w:rPr>
        <w:t xml:space="preserve"> L.P.</w:t>
      </w:r>
      <w:r>
        <w:rPr>
          <w:rFonts w:ascii="Times New Roman" w:hAnsi="Times New Roman"/>
          <w:color w:val="FF0000"/>
          <w:sz w:val="24"/>
          <w:szCs w:val="24"/>
          <w:lang w:val="en-US"/>
        </w:rPr>
        <w:t>;</w:t>
      </w:r>
      <w:r w:rsidRPr="00B07C37">
        <w:rPr>
          <w:rFonts w:ascii="Times New Roman" w:hAnsi="Times New Roman"/>
          <w:color w:val="FF0000"/>
          <w:sz w:val="24"/>
          <w:szCs w:val="24"/>
          <w:lang w:val="en-US"/>
        </w:rPr>
        <w:t xml:space="preserve"> SPENCER,</w:t>
      </w:r>
      <w:r>
        <w:rPr>
          <w:rFonts w:ascii="Times New Roman" w:hAnsi="Times New Roman"/>
          <w:color w:val="FF0000"/>
          <w:sz w:val="24"/>
          <w:szCs w:val="24"/>
          <w:lang w:val="en-US"/>
        </w:rPr>
        <w:t xml:space="preserve"> </w:t>
      </w:r>
      <w:r w:rsidRPr="00B07C37">
        <w:rPr>
          <w:rFonts w:ascii="Times New Roman" w:hAnsi="Times New Roman"/>
          <w:color w:val="FF0000"/>
          <w:sz w:val="24"/>
          <w:szCs w:val="24"/>
          <w:lang w:val="en-US"/>
        </w:rPr>
        <w:t>P.A.</w:t>
      </w:r>
      <w:r>
        <w:rPr>
          <w:rFonts w:ascii="Times New Roman" w:hAnsi="Times New Roman"/>
          <w:color w:val="FF0000"/>
          <w:sz w:val="24"/>
          <w:szCs w:val="24"/>
          <w:lang w:val="en-US"/>
        </w:rPr>
        <w:t>;</w:t>
      </w:r>
      <w:r w:rsidRPr="00B07C37">
        <w:rPr>
          <w:rFonts w:ascii="Times New Roman" w:hAnsi="Times New Roman"/>
          <w:color w:val="FF0000"/>
          <w:sz w:val="24"/>
          <w:szCs w:val="24"/>
          <w:lang w:val="en-US"/>
        </w:rPr>
        <w:t xml:space="preserve"> SIVAKUMARAN</w:t>
      </w:r>
      <w:r>
        <w:rPr>
          <w:rFonts w:ascii="Times New Roman" w:hAnsi="Times New Roman"/>
          <w:color w:val="FF0000"/>
          <w:sz w:val="24"/>
          <w:szCs w:val="24"/>
          <w:lang w:val="en-US"/>
        </w:rPr>
        <w:t>,</w:t>
      </w:r>
      <w:r w:rsidRPr="00B07C37">
        <w:rPr>
          <w:rFonts w:ascii="Times New Roman" w:hAnsi="Times New Roman"/>
          <w:color w:val="FF0000"/>
          <w:sz w:val="24"/>
          <w:szCs w:val="24"/>
          <w:lang w:val="en-US"/>
        </w:rPr>
        <w:t xml:space="preserve"> S. Effect of flavan-3-ols on in vitro egg hatching, larval development and viability of infective larvae of Trichostrongylus colubriformis, International Journal for Parasitology, v.33, n.14, p.1691-8, 2003</w:t>
      </w:r>
      <w:r w:rsidR="00EE208D">
        <w:rPr>
          <w:rFonts w:ascii="Times New Roman" w:hAnsi="Times New Roman"/>
          <w:color w:val="FF0000"/>
          <w:sz w:val="24"/>
          <w:szCs w:val="24"/>
          <w:lang w:val="en-US"/>
        </w:rPr>
        <w:t>.</w:t>
      </w:r>
    </w:p>
    <w:p w14:paraId="73DF8702" w14:textId="77777777" w:rsidR="00EE208D" w:rsidRPr="00EE208D" w:rsidRDefault="00EE208D" w:rsidP="00B07C37">
      <w:pPr>
        <w:spacing w:after="0" w:line="480" w:lineRule="auto"/>
        <w:jc w:val="both"/>
        <w:rPr>
          <w:rFonts w:ascii="Times New Roman" w:hAnsi="Times New Roman"/>
          <w:sz w:val="24"/>
          <w:szCs w:val="24"/>
          <w:lang w:val="en-US"/>
        </w:rPr>
      </w:pPr>
    </w:p>
    <w:p w14:paraId="75C0088F" w14:textId="77777777" w:rsidR="00936657" w:rsidRPr="00E53DEC" w:rsidRDefault="00936657" w:rsidP="00E53DEC">
      <w:pPr>
        <w:spacing w:after="0" w:line="480" w:lineRule="auto"/>
        <w:jc w:val="both"/>
        <w:rPr>
          <w:rFonts w:ascii="Times New Roman" w:hAnsi="Times New Roman"/>
          <w:sz w:val="24"/>
          <w:szCs w:val="24"/>
          <w:lang w:val="en-US"/>
        </w:rPr>
      </w:pPr>
      <w:r w:rsidRPr="00E53DEC">
        <w:rPr>
          <w:rFonts w:ascii="Times New Roman" w:hAnsi="Times New Roman"/>
          <w:sz w:val="24"/>
          <w:szCs w:val="24"/>
          <w:lang w:val="en-US"/>
        </w:rPr>
        <w:t xml:space="preserve">MUELLER-HARVEY. I. Unravelling the conundrum of tannins in animal nutrition and health. </w:t>
      </w:r>
      <w:r w:rsidRPr="00E53DEC">
        <w:rPr>
          <w:rFonts w:ascii="Times New Roman" w:hAnsi="Times New Roman"/>
          <w:b/>
          <w:sz w:val="24"/>
          <w:szCs w:val="24"/>
          <w:lang w:val="en-US"/>
        </w:rPr>
        <w:t>Journal of the Science of Food and Agriculture</w:t>
      </w:r>
      <w:r w:rsidRPr="00E53DEC">
        <w:rPr>
          <w:rStyle w:val="Forte"/>
          <w:rFonts w:ascii="Times New Roman" w:hAnsi="Times New Roman"/>
          <w:b w:val="0"/>
          <w:sz w:val="24"/>
          <w:szCs w:val="24"/>
          <w:shd w:val="clear" w:color="auto" w:fill="FFFFFF"/>
          <w:lang w:val="en-US"/>
        </w:rPr>
        <w:t>,</w:t>
      </w:r>
      <w:r w:rsidRPr="00E53DEC">
        <w:rPr>
          <w:rFonts w:ascii="Times New Roman" w:hAnsi="Times New Roman"/>
          <w:sz w:val="24"/>
          <w:szCs w:val="24"/>
          <w:lang w:val="en-US"/>
        </w:rPr>
        <w:t xml:space="preserve"> v.86, p.2010-2037, 2006.</w:t>
      </w:r>
    </w:p>
    <w:p w14:paraId="6315467D" w14:textId="77777777" w:rsidR="001815C8" w:rsidRPr="00E53DEC" w:rsidRDefault="001815C8" w:rsidP="00E53DEC">
      <w:pPr>
        <w:pStyle w:val="PargrafodaLista"/>
        <w:spacing w:after="0" w:line="480" w:lineRule="auto"/>
        <w:ind w:left="0"/>
        <w:jc w:val="both"/>
        <w:rPr>
          <w:rFonts w:ascii="Times New Roman" w:hAnsi="Times New Roman"/>
          <w:sz w:val="24"/>
          <w:szCs w:val="24"/>
          <w:lang w:val="en-US"/>
        </w:rPr>
      </w:pPr>
    </w:p>
    <w:p w14:paraId="423E2305" w14:textId="77777777" w:rsidR="00936657" w:rsidRPr="00E53DEC" w:rsidRDefault="00936657" w:rsidP="00E53DEC">
      <w:pPr>
        <w:spacing w:after="0" w:line="480" w:lineRule="auto"/>
        <w:jc w:val="both"/>
        <w:rPr>
          <w:rFonts w:ascii="Times New Roman" w:hAnsi="Times New Roman"/>
          <w:sz w:val="24"/>
          <w:szCs w:val="24"/>
          <w:lang w:val="en-US"/>
        </w:rPr>
      </w:pPr>
      <w:r w:rsidRPr="00E53DEC">
        <w:rPr>
          <w:rFonts w:ascii="Times New Roman" w:hAnsi="Times New Roman"/>
          <w:sz w:val="24"/>
          <w:szCs w:val="24"/>
          <w:lang w:val="en-US"/>
        </w:rPr>
        <w:lastRenderedPageBreak/>
        <w:t xml:space="preserve">MUETZEL, S.; BECKER, K. Extractability and biological activity of tannins from various tree leaves determined by chemical and biological assays as affected by drying procedure. </w:t>
      </w:r>
      <w:r w:rsidRPr="00E53DEC">
        <w:rPr>
          <w:rFonts w:ascii="Times New Roman" w:hAnsi="Times New Roman"/>
          <w:b/>
          <w:sz w:val="24"/>
          <w:szCs w:val="24"/>
          <w:lang w:val="en-US"/>
        </w:rPr>
        <w:t>Arquivo Brasileiro de Medicina Veterinaria e Zootecnia</w:t>
      </w:r>
      <w:r w:rsidRPr="00E53DEC">
        <w:rPr>
          <w:rFonts w:ascii="Times New Roman" w:hAnsi="Times New Roman"/>
          <w:sz w:val="24"/>
          <w:szCs w:val="24"/>
          <w:lang w:val="en-US"/>
        </w:rPr>
        <w:t>, v.125, p.139-149, 2006.</w:t>
      </w:r>
    </w:p>
    <w:p w14:paraId="64D24916" w14:textId="77777777" w:rsidR="00A52C77" w:rsidRPr="00E53DEC" w:rsidRDefault="00A52C77" w:rsidP="00E53DEC">
      <w:pPr>
        <w:pStyle w:val="PargrafodaLista"/>
        <w:spacing w:after="0" w:line="480" w:lineRule="auto"/>
        <w:ind w:left="0"/>
        <w:rPr>
          <w:rFonts w:ascii="Times New Roman" w:hAnsi="Times New Roman"/>
          <w:sz w:val="24"/>
          <w:szCs w:val="24"/>
          <w:lang w:val="en-US"/>
        </w:rPr>
      </w:pPr>
    </w:p>
    <w:p w14:paraId="724ABBC3" w14:textId="77777777" w:rsidR="00936657" w:rsidRPr="00E53DEC" w:rsidRDefault="00936657" w:rsidP="00E53DEC">
      <w:pPr>
        <w:spacing w:after="0" w:line="480" w:lineRule="auto"/>
        <w:jc w:val="both"/>
        <w:rPr>
          <w:rFonts w:ascii="Times New Roman" w:hAnsi="Times New Roman"/>
          <w:bCs/>
          <w:sz w:val="24"/>
          <w:szCs w:val="24"/>
          <w:lang w:val="en-US"/>
        </w:rPr>
      </w:pPr>
      <w:r w:rsidRPr="00E53DEC">
        <w:rPr>
          <w:rFonts w:ascii="Times New Roman" w:hAnsi="Times New Roman"/>
          <w:sz w:val="24"/>
          <w:szCs w:val="24"/>
          <w:lang w:val="en-US"/>
        </w:rPr>
        <w:t xml:space="preserve">MUIR, J.P. The multi-faceted role of condensed tannins in the goat ecosystem. </w:t>
      </w:r>
      <w:r w:rsidRPr="00E53DEC">
        <w:rPr>
          <w:rFonts w:ascii="Times New Roman" w:hAnsi="Times New Roman"/>
          <w:b/>
          <w:sz w:val="24"/>
          <w:szCs w:val="24"/>
          <w:lang w:val="en-US"/>
        </w:rPr>
        <w:t>Small Ruminant research</w:t>
      </w:r>
      <w:r w:rsidRPr="00E53DEC">
        <w:rPr>
          <w:rFonts w:ascii="Times New Roman" w:hAnsi="Times New Roman"/>
          <w:sz w:val="24"/>
          <w:szCs w:val="24"/>
          <w:lang w:val="en-US"/>
        </w:rPr>
        <w:t>, v.98, p.115-120, 2011.</w:t>
      </w:r>
    </w:p>
    <w:p w14:paraId="381221D3" w14:textId="77777777" w:rsidR="00A52C77" w:rsidRPr="00E53DEC" w:rsidRDefault="00A52C77" w:rsidP="00E53DEC">
      <w:pPr>
        <w:pStyle w:val="PargrafodaLista"/>
        <w:spacing w:after="0" w:line="480" w:lineRule="auto"/>
        <w:ind w:left="0"/>
        <w:rPr>
          <w:rFonts w:ascii="Times New Roman" w:hAnsi="Times New Roman"/>
          <w:bCs/>
          <w:sz w:val="24"/>
          <w:szCs w:val="24"/>
          <w:lang w:val="en-US"/>
        </w:rPr>
      </w:pPr>
    </w:p>
    <w:p w14:paraId="2AA86A67" w14:textId="77777777" w:rsidR="00936657" w:rsidRPr="00E53DEC" w:rsidRDefault="00936657" w:rsidP="00E53DEC">
      <w:pPr>
        <w:spacing w:after="0" w:line="480" w:lineRule="auto"/>
        <w:jc w:val="both"/>
        <w:rPr>
          <w:rFonts w:ascii="Times New Roman" w:hAnsi="Times New Roman"/>
          <w:bCs/>
          <w:sz w:val="24"/>
          <w:szCs w:val="24"/>
          <w:lang w:val="en-US"/>
        </w:rPr>
      </w:pPr>
      <w:r w:rsidRPr="00E53DEC">
        <w:rPr>
          <w:rFonts w:ascii="Times New Roman" w:hAnsi="Times New Roman"/>
          <w:bCs/>
          <w:sz w:val="24"/>
          <w:szCs w:val="24"/>
          <w:lang w:val="en-US"/>
        </w:rPr>
        <w:t xml:space="preserve">MUIR, J.P., J.C.B. DUBEUX, JR., J.L. FOSTER, AND W.D. PITMAN. The future of warm-season, tropical, and sub-tropical forage legumes in sustainable pastures and rangelands. </w:t>
      </w:r>
      <w:r w:rsidRPr="00E53DEC">
        <w:rPr>
          <w:rFonts w:ascii="Times New Roman" w:hAnsi="Times New Roman"/>
          <w:b/>
          <w:sz w:val="24"/>
          <w:szCs w:val="24"/>
          <w:shd w:val="clear" w:color="auto" w:fill="FFFFFF"/>
          <w:lang w:val="en-US"/>
        </w:rPr>
        <w:t>African Journal of</w:t>
      </w:r>
      <w:r w:rsidRPr="00E53DEC">
        <w:rPr>
          <w:rStyle w:val="apple-converted-space"/>
          <w:rFonts w:ascii="Times New Roman" w:hAnsi="Times New Roman"/>
          <w:sz w:val="24"/>
          <w:szCs w:val="24"/>
          <w:shd w:val="clear" w:color="auto" w:fill="FFFFFF"/>
          <w:lang w:val="en-US"/>
        </w:rPr>
        <w:t xml:space="preserve"> </w:t>
      </w:r>
      <w:r w:rsidRPr="00E53DEC">
        <w:rPr>
          <w:rStyle w:val="nfase"/>
          <w:rFonts w:ascii="Times New Roman" w:hAnsi="Times New Roman"/>
          <w:b/>
          <w:bCs/>
          <w:i w:val="0"/>
          <w:iCs w:val="0"/>
          <w:sz w:val="24"/>
          <w:szCs w:val="24"/>
          <w:shd w:val="clear" w:color="auto" w:fill="FFFFFF"/>
          <w:lang w:val="en-US"/>
        </w:rPr>
        <w:t>Range</w:t>
      </w:r>
      <w:r w:rsidRPr="00E53DEC">
        <w:rPr>
          <w:rStyle w:val="apple-converted-space"/>
          <w:rFonts w:ascii="Times New Roman" w:hAnsi="Times New Roman"/>
          <w:i/>
          <w:sz w:val="24"/>
          <w:szCs w:val="24"/>
          <w:shd w:val="clear" w:color="auto" w:fill="FFFFFF"/>
          <w:lang w:val="en-US"/>
        </w:rPr>
        <w:t xml:space="preserve"> </w:t>
      </w:r>
      <w:r w:rsidRPr="00E53DEC">
        <w:rPr>
          <w:rFonts w:ascii="Times New Roman" w:hAnsi="Times New Roman"/>
          <w:b/>
          <w:sz w:val="24"/>
          <w:szCs w:val="24"/>
          <w:shd w:val="clear" w:color="auto" w:fill="FFFFFF"/>
          <w:lang w:val="en-US"/>
        </w:rPr>
        <w:t xml:space="preserve">e Forage </w:t>
      </w:r>
      <w:r w:rsidRPr="00E53DEC">
        <w:rPr>
          <w:rStyle w:val="nfase"/>
          <w:rFonts w:ascii="Times New Roman" w:hAnsi="Times New Roman"/>
          <w:b/>
          <w:bCs/>
          <w:i w:val="0"/>
          <w:iCs w:val="0"/>
          <w:sz w:val="24"/>
          <w:szCs w:val="24"/>
          <w:shd w:val="clear" w:color="auto" w:fill="FFFFFF"/>
          <w:lang w:val="en-US"/>
        </w:rPr>
        <w:t>Science</w:t>
      </w:r>
      <w:r w:rsidRPr="00E53DEC">
        <w:rPr>
          <w:rFonts w:ascii="Times New Roman" w:hAnsi="Times New Roman"/>
          <w:bCs/>
          <w:sz w:val="24"/>
          <w:szCs w:val="24"/>
          <w:lang w:val="en-US"/>
        </w:rPr>
        <w:t>, v.31, p.187-198, 2014.</w:t>
      </w:r>
    </w:p>
    <w:p w14:paraId="1A06C797" w14:textId="77777777" w:rsidR="00A52C77" w:rsidRPr="00E53DEC" w:rsidRDefault="00A52C77" w:rsidP="00E53DEC">
      <w:pPr>
        <w:pStyle w:val="PargrafodaLista"/>
        <w:spacing w:after="0" w:line="480" w:lineRule="auto"/>
        <w:ind w:left="0"/>
        <w:rPr>
          <w:rFonts w:ascii="Times New Roman" w:hAnsi="Times New Roman"/>
          <w:bCs/>
          <w:sz w:val="24"/>
          <w:szCs w:val="24"/>
          <w:lang w:val="en-US"/>
        </w:rPr>
      </w:pPr>
    </w:p>
    <w:p w14:paraId="11239AFD" w14:textId="1443EE47" w:rsidR="00936657" w:rsidRDefault="00936657" w:rsidP="00E53DEC">
      <w:pPr>
        <w:spacing w:after="0" w:line="480" w:lineRule="auto"/>
        <w:jc w:val="both"/>
        <w:rPr>
          <w:rFonts w:ascii="Times New Roman" w:hAnsi="Times New Roman"/>
          <w:sz w:val="24"/>
          <w:szCs w:val="24"/>
          <w:lang w:val="en-US"/>
        </w:rPr>
      </w:pPr>
      <w:r w:rsidRPr="00E53DEC">
        <w:rPr>
          <w:rFonts w:ascii="Times New Roman" w:hAnsi="Times New Roman"/>
          <w:sz w:val="24"/>
          <w:szCs w:val="24"/>
          <w:lang w:val="en-US"/>
        </w:rPr>
        <w:t xml:space="preserve">NAUMANN, H.D.; HAGERMAN, A.E.; LAMBERT, B.D.; MUIR, J.P.; TEDESCHI, L.O.; KOTHMANN, M.M. Molecular weight and protein-precipitating ability of condensed tannins from warm-season perennial legumes. </w:t>
      </w:r>
      <w:r w:rsidRPr="00E53DEC">
        <w:rPr>
          <w:rFonts w:ascii="Times New Roman" w:hAnsi="Times New Roman"/>
          <w:b/>
          <w:bCs/>
          <w:sz w:val="24"/>
          <w:szCs w:val="24"/>
          <w:shd w:val="clear" w:color="auto" w:fill="FFFFFF"/>
          <w:lang w:val="en-US"/>
        </w:rPr>
        <w:t>Journal of Plant Interactions</w:t>
      </w:r>
      <w:r w:rsidRPr="00E53DEC">
        <w:rPr>
          <w:rFonts w:ascii="Times New Roman" w:hAnsi="Times New Roman"/>
          <w:sz w:val="24"/>
          <w:szCs w:val="24"/>
          <w:lang w:val="en-US"/>
        </w:rPr>
        <w:t>, v.9, p.212-219, 2014.</w:t>
      </w:r>
    </w:p>
    <w:p w14:paraId="02FDA09E" w14:textId="77777777" w:rsidR="00DC5B0D" w:rsidRDefault="00DC5B0D" w:rsidP="00E53DEC">
      <w:pPr>
        <w:spacing w:after="0" w:line="480" w:lineRule="auto"/>
        <w:jc w:val="both"/>
        <w:rPr>
          <w:rFonts w:ascii="Times New Roman" w:hAnsi="Times New Roman"/>
          <w:sz w:val="24"/>
          <w:szCs w:val="24"/>
          <w:lang w:val="en-US"/>
        </w:rPr>
      </w:pPr>
    </w:p>
    <w:p w14:paraId="24E569F5" w14:textId="77777777" w:rsidR="00936657" w:rsidRPr="00E53DEC" w:rsidRDefault="00936657" w:rsidP="00E53DEC">
      <w:pPr>
        <w:spacing w:after="0" w:line="480" w:lineRule="auto"/>
        <w:jc w:val="both"/>
        <w:rPr>
          <w:rFonts w:ascii="Times New Roman" w:hAnsi="Times New Roman"/>
          <w:sz w:val="24"/>
          <w:szCs w:val="24"/>
          <w:shd w:val="clear" w:color="auto" w:fill="FFFFFF"/>
          <w:lang w:val="en-US"/>
        </w:rPr>
      </w:pPr>
      <w:r w:rsidRPr="00E53DEC">
        <w:rPr>
          <w:rFonts w:ascii="Times New Roman" w:hAnsi="Times New Roman"/>
          <w:sz w:val="24"/>
          <w:szCs w:val="24"/>
          <w:lang w:val="en-US"/>
        </w:rPr>
        <w:t xml:space="preserve">NAUMANN, H.D.; LAMBERT, B.D.; ARMSTRONG, S.A.; FONSECA, M.A.; TEDESCHI, L.O.; MUIR, J.P.; ELLERSIECK, M.R. Effect of replacing alfalfa with panicled-tick clover or sericea lespedeza in corn-alfalfa-based substrates on </w:t>
      </w:r>
      <w:r w:rsidRPr="00E53DEC">
        <w:rPr>
          <w:rFonts w:ascii="Times New Roman" w:hAnsi="Times New Roman"/>
          <w:i/>
          <w:sz w:val="24"/>
          <w:szCs w:val="24"/>
          <w:lang w:val="en-US"/>
        </w:rPr>
        <w:t>in vitro</w:t>
      </w:r>
      <w:r w:rsidRPr="00E53DEC">
        <w:rPr>
          <w:rFonts w:ascii="Times New Roman" w:hAnsi="Times New Roman"/>
          <w:sz w:val="24"/>
          <w:szCs w:val="24"/>
          <w:lang w:val="en-US"/>
        </w:rPr>
        <w:t xml:space="preserve"> ruminal methane production. </w:t>
      </w:r>
      <w:r w:rsidRPr="00E53DEC">
        <w:rPr>
          <w:rFonts w:ascii="Times New Roman" w:hAnsi="Times New Roman"/>
          <w:b/>
          <w:sz w:val="24"/>
          <w:szCs w:val="24"/>
          <w:lang w:val="en-US"/>
        </w:rPr>
        <w:t>Journal of Dairy Science</w:t>
      </w:r>
      <w:r w:rsidRPr="00E53DEC">
        <w:rPr>
          <w:rFonts w:ascii="Times New Roman" w:hAnsi="Times New Roman"/>
          <w:sz w:val="24"/>
          <w:szCs w:val="24"/>
          <w:lang w:val="en-US"/>
        </w:rPr>
        <w:t>, v.98, p.</w:t>
      </w:r>
      <w:r w:rsidRPr="00E53DEC">
        <w:rPr>
          <w:rFonts w:ascii="Times New Roman" w:hAnsi="Times New Roman"/>
          <w:sz w:val="24"/>
          <w:szCs w:val="24"/>
          <w:shd w:val="clear" w:color="auto" w:fill="FFFFFF"/>
          <w:lang w:val="en-US"/>
        </w:rPr>
        <w:t>3980-3987,</w:t>
      </w:r>
      <w:r w:rsidRPr="00E53DEC">
        <w:rPr>
          <w:rFonts w:ascii="Times New Roman" w:hAnsi="Times New Roman"/>
          <w:sz w:val="24"/>
          <w:szCs w:val="24"/>
          <w:lang w:val="en-US"/>
        </w:rPr>
        <w:t xml:space="preserve"> 2015.</w:t>
      </w:r>
    </w:p>
    <w:p w14:paraId="101E9481" w14:textId="77777777" w:rsidR="00A52C77" w:rsidRPr="00E53DEC" w:rsidRDefault="00A52C77" w:rsidP="00E53DEC">
      <w:pPr>
        <w:pStyle w:val="PargrafodaLista"/>
        <w:spacing w:after="0" w:line="480" w:lineRule="auto"/>
        <w:ind w:left="0"/>
        <w:jc w:val="both"/>
        <w:rPr>
          <w:rFonts w:ascii="Times New Roman" w:hAnsi="Times New Roman"/>
          <w:sz w:val="24"/>
          <w:szCs w:val="24"/>
          <w:shd w:val="clear" w:color="auto" w:fill="FFFFFF"/>
          <w:lang w:val="en-US"/>
        </w:rPr>
      </w:pPr>
    </w:p>
    <w:p w14:paraId="0033CAB2" w14:textId="77777777" w:rsidR="00936657" w:rsidRPr="00E53DEC" w:rsidRDefault="00936657" w:rsidP="00E53DEC">
      <w:pPr>
        <w:spacing w:after="0" w:line="480" w:lineRule="auto"/>
        <w:jc w:val="both"/>
        <w:rPr>
          <w:rFonts w:ascii="Times New Roman" w:hAnsi="Times New Roman"/>
          <w:sz w:val="24"/>
          <w:szCs w:val="24"/>
          <w:shd w:val="clear" w:color="auto" w:fill="FFFFFF"/>
          <w:lang w:val="en-US"/>
        </w:rPr>
      </w:pPr>
      <w:r w:rsidRPr="00E53DEC">
        <w:rPr>
          <w:rFonts w:ascii="Times New Roman" w:hAnsi="Times New Roman"/>
          <w:b/>
          <w:bCs/>
          <w:sz w:val="24"/>
          <w:szCs w:val="24"/>
          <w:shd w:val="clear" w:color="auto" w:fill="FFFFFF"/>
          <w:lang w:val="en-US"/>
        </w:rPr>
        <w:t>N</w:t>
      </w:r>
      <w:r w:rsidRPr="00E53DEC">
        <w:rPr>
          <w:rFonts w:ascii="Times New Roman" w:hAnsi="Times New Roman"/>
          <w:sz w:val="24"/>
          <w:szCs w:val="24"/>
          <w:shd w:val="clear" w:color="auto" w:fill="FFFFFF"/>
          <w:lang w:val="en-US"/>
        </w:rPr>
        <w:t xml:space="preserve">EPOMUCENO, D.D.; ALMEIDA, C.C.; CARVALHO, M.G.; FERNANDES, R.D.; JUNIOR, F.E.A.C. Classes of secondary metabolites identified in three legume species. </w:t>
      </w:r>
      <w:r w:rsidRPr="00E53DEC">
        <w:rPr>
          <w:rFonts w:ascii="Times New Roman" w:hAnsi="Times New Roman"/>
          <w:b/>
          <w:sz w:val="24"/>
          <w:szCs w:val="24"/>
          <w:lang w:val="en-US"/>
        </w:rPr>
        <w:t>Revista Brasileira de</w:t>
      </w:r>
      <w:r w:rsidRPr="00E53DEC">
        <w:rPr>
          <w:rFonts w:ascii="Times New Roman" w:hAnsi="Times New Roman"/>
          <w:sz w:val="24"/>
          <w:szCs w:val="24"/>
          <w:lang w:val="en-US"/>
        </w:rPr>
        <w:t xml:space="preserve"> </w:t>
      </w:r>
      <w:r w:rsidRPr="00E53DEC">
        <w:rPr>
          <w:rFonts w:ascii="Times New Roman" w:hAnsi="Times New Roman"/>
          <w:b/>
          <w:sz w:val="24"/>
          <w:szCs w:val="24"/>
          <w:lang w:val="en-US"/>
        </w:rPr>
        <w:t>Zootecnia</w:t>
      </w:r>
      <w:r w:rsidRPr="00E53DEC">
        <w:rPr>
          <w:rFonts w:ascii="Times New Roman" w:hAnsi="Times New Roman"/>
          <w:bCs/>
          <w:sz w:val="24"/>
          <w:szCs w:val="24"/>
          <w:lang w:val="en-US"/>
        </w:rPr>
        <w:t>, v.</w:t>
      </w:r>
      <w:r w:rsidRPr="00E53DEC">
        <w:rPr>
          <w:rFonts w:ascii="Times New Roman" w:hAnsi="Times New Roman"/>
          <w:sz w:val="24"/>
          <w:szCs w:val="24"/>
          <w:lang w:val="en-US"/>
        </w:rPr>
        <w:t xml:space="preserve">42, p.700-705, </w:t>
      </w:r>
      <w:r w:rsidRPr="00E53DEC">
        <w:rPr>
          <w:rFonts w:ascii="Times New Roman" w:hAnsi="Times New Roman"/>
          <w:sz w:val="24"/>
          <w:szCs w:val="24"/>
          <w:shd w:val="clear" w:color="auto" w:fill="FFFFFF"/>
          <w:lang w:val="en-US"/>
        </w:rPr>
        <w:t>2013.</w:t>
      </w:r>
    </w:p>
    <w:p w14:paraId="5DF3BA1F" w14:textId="77777777" w:rsidR="00A52C77" w:rsidRPr="00E53DEC" w:rsidRDefault="00A52C77" w:rsidP="00E53DEC">
      <w:pPr>
        <w:pStyle w:val="PargrafodaLista"/>
        <w:spacing w:after="0" w:line="480" w:lineRule="auto"/>
        <w:ind w:left="0"/>
        <w:rPr>
          <w:rFonts w:ascii="Times New Roman" w:hAnsi="Times New Roman"/>
          <w:sz w:val="24"/>
          <w:szCs w:val="24"/>
          <w:shd w:val="clear" w:color="auto" w:fill="FFFFFF"/>
          <w:lang w:val="en-US"/>
        </w:rPr>
      </w:pPr>
    </w:p>
    <w:p w14:paraId="6A381E96" w14:textId="77777777" w:rsidR="00936657" w:rsidRPr="00E53DEC" w:rsidRDefault="00936657" w:rsidP="00E53DEC">
      <w:pPr>
        <w:spacing w:after="0" w:line="480" w:lineRule="auto"/>
        <w:jc w:val="both"/>
        <w:rPr>
          <w:rStyle w:val="apple-converted-space"/>
          <w:rFonts w:ascii="Times New Roman" w:hAnsi="Times New Roman"/>
          <w:sz w:val="24"/>
          <w:szCs w:val="24"/>
          <w:shd w:val="clear" w:color="auto" w:fill="FFFFFF"/>
          <w:lang w:val="en-US"/>
        </w:rPr>
      </w:pPr>
      <w:r w:rsidRPr="00E53DEC">
        <w:rPr>
          <w:rFonts w:ascii="Times New Roman" w:hAnsi="Times New Roman"/>
          <w:sz w:val="24"/>
          <w:szCs w:val="24"/>
          <w:shd w:val="clear" w:color="auto" w:fill="FFFFFF"/>
          <w:lang w:val="en-US"/>
        </w:rPr>
        <w:lastRenderedPageBreak/>
        <w:t>PATRA, A.K.; SAXENA, J. Exploitation of dietary tannins to improve rumen metabolism and ruminant nutrition</w:t>
      </w:r>
      <w:r w:rsidRPr="00E53DEC">
        <w:rPr>
          <w:rStyle w:val="apple-converted-space"/>
          <w:rFonts w:ascii="Times New Roman" w:hAnsi="Times New Roman"/>
          <w:sz w:val="24"/>
          <w:szCs w:val="24"/>
          <w:shd w:val="clear" w:color="auto" w:fill="FFFFFF"/>
          <w:lang w:val="en-US"/>
        </w:rPr>
        <w:t xml:space="preserve">. </w:t>
      </w:r>
      <w:r w:rsidRPr="00E53DEC">
        <w:rPr>
          <w:rStyle w:val="exlresultdetails"/>
          <w:rFonts w:ascii="Times New Roman" w:hAnsi="Times New Roman"/>
          <w:b/>
          <w:sz w:val="24"/>
          <w:szCs w:val="24"/>
          <w:bdr w:val="none" w:sz="0" w:space="0" w:color="auto" w:frame="1"/>
          <w:shd w:val="clear" w:color="auto" w:fill="FFFFFF"/>
          <w:lang w:val="en-US"/>
        </w:rPr>
        <w:t>Journal of the Science of Food and Agriculture</w:t>
      </w:r>
      <w:r w:rsidRPr="00E53DEC">
        <w:rPr>
          <w:rStyle w:val="exlresultdetails"/>
          <w:rFonts w:ascii="Times New Roman" w:hAnsi="Times New Roman"/>
          <w:sz w:val="24"/>
          <w:szCs w:val="24"/>
          <w:bdr w:val="none" w:sz="0" w:space="0" w:color="auto" w:frame="1"/>
          <w:shd w:val="clear" w:color="auto" w:fill="FFFFFF"/>
          <w:lang w:val="en-US"/>
        </w:rPr>
        <w:t>, v.91, p.24-37,</w:t>
      </w:r>
      <w:r w:rsidRPr="00E53DEC">
        <w:rPr>
          <w:rStyle w:val="apple-converted-space"/>
          <w:rFonts w:ascii="Times New Roman" w:hAnsi="Times New Roman"/>
          <w:sz w:val="24"/>
          <w:szCs w:val="24"/>
          <w:shd w:val="clear" w:color="auto" w:fill="FFFFFF"/>
          <w:lang w:val="en-US"/>
        </w:rPr>
        <w:t xml:space="preserve"> 2011.</w:t>
      </w:r>
    </w:p>
    <w:p w14:paraId="05FA5B3B" w14:textId="77777777" w:rsidR="00A52C77" w:rsidRDefault="00A52C77" w:rsidP="00E53DEC">
      <w:pPr>
        <w:pStyle w:val="PargrafodaLista"/>
        <w:spacing w:after="0" w:line="480" w:lineRule="auto"/>
        <w:ind w:left="0"/>
        <w:rPr>
          <w:rStyle w:val="apple-converted-space"/>
          <w:rFonts w:ascii="Times New Roman" w:hAnsi="Times New Roman"/>
          <w:sz w:val="24"/>
          <w:szCs w:val="24"/>
          <w:shd w:val="clear" w:color="auto" w:fill="FFFFFF"/>
          <w:lang w:val="en-US"/>
        </w:rPr>
      </w:pPr>
    </w:p>
    <w:p w14:paraId="3FA07D7B" w14:textId="38506DEA" w:rsidR="00B07C37" w:rsidRPr="004F3E49" w:rsidRDefault="00B07C37" w:rsidP="00B07C37">
      <w:pPr>
        <w:pStyle w:val="PargrafodaLista"/>
        <w:spacing w:after="0" w:line="480" w:lineRule="auto"/>
        <w:ind w:left="0"/>
        <w:jc w:val="both"/>
        <w:rPr>
          <w:rFonts w:ascii="Times New Roman" w:hAnsi="Times New Roman"/>
          <w:color w:val="FF0000"/>
          <w:sz w:val="24"/>
          <w:szCs w:val="24"/>
          <w:lang w:val="en-US"/>
        </w:rPr>
      </w:pPr>
      <w:r w:rsidRPr="00B07C37">
        <w:rPr>
          <w:rFonts w:ascii="Times New Roman" w:hAnsi="Times New Roman"/>
          <w:color w:val="FF0000"/>
          <w:sz w:val="24"/>
          <w:szCs w:val="24"/>
        </w:rPr>
        <w:t xml:space="preserve">SARTOR NETO, S.; RIBEIRO, E.L.A.; MIZUBUTI, I.Y.; PEREIRA, E.S.; CUNHA, G.E.; DA SILVA, L.D.F.; BARBOSA, M.A.A.F.; BUMBIERIS JUNIOR, V.H. Desempenho e características de carcaça de bovinos Nelore confinados recebendo dietas de alto teor de concentrado com diferentes níveis de tanino. </w:t>
      </w:r>
      <w:r w:rsidRPr="004F3E49">
        <w:rPr>
          <w:rFonts w:ascii="Times New Roman" w:hAnsi="Times New Roman"/>
          <w:b/>
          <w:color w:val="FF0000"/>
          <w:sz w:val="24"/>
          <w:szCs w:val="24"/>
          <w:lang w:val="en-US"/>
        </w:rPr>
        <w:t>Semina: Ciências Agrárias</w:t>
      </w:r>
      <w:r w:rsidRPr="004F3E49">
        <w:rPr>
          <w:rFonts w:ascii="Times New Roman" w:hAnsi="Times New Roman"/>
          <w:color w:val="FF0000"/>
          <w:sz w:val="24"/>
          <w:szCs w:val="24"/>
          <w:lang w:val="en-US"/>
        </w:rPr>
        <w:t>, v. 32, n. 3, p. 1179-1190, 2011.</w:t>
      </w:r>
    </w:p>
    <w:p w14:paraId="5B377D6D" w14:textId="77777777" w:rsidR="00B07C37" w:rsidRPr="004F3E49" w:rsidRDefault="00B07C37" w:rsidP="00B07C37">
      <w:pPr>
        <w:pStyle w:val="PargrafodaLista"/>
        <w:spacing w:after="0" w:line="480" w:lineRule="auto"/>
        <w:ind w:left="0"/>
        <w:jc w:val="both"/>
        <w:rPr>
          <w:rStyle w:val="apple-converted-space"/>
          <w:rFonts w:ascii="Times New Roman" w:hAnsi="Times New Roman"/>
          <w:color w:val="FF0000"/>
          <w:sz w:val="24"/>
          <w:szCs w:val="24"/>
          <w:shd w:val="clear" w:color="auto" w:fill="FFFFFF"/>
          <w:lang w:val="en-US"/>
        </w:rPr>
      </w:pPr>
    </w:p>
    <w:p w14:paraId="51FAD94C" w14:textId="7C3F4D71" w:rsidR="00EE208D" w:rsidRPr="00EE208D" w:rsidRDefault="00EE208D" w:rsidP="00B07C37">
      <w:pPr>
        <w:pStyle w:val="PargrafodaLista"/>
        <w:spacing w:after="0" w:line="480" w:lineRule="auto"/>
        <w:ind w:left="0"/>
        <w:jc w:val="both"/>
        <w:rPr>
          <w:rStyle w:val="apple-converted-space"/>
          <w:rFonts w:ascii="Times New Roman" w:hAnsi="Times New Roman"/>
          <w:sz w:val="24"/>
          <w:szCs w:val="24"/>
          <w:shd w:val="clear" w:color="auto" w:fill="FFFFFF"/>
          <w:lang w:val="en-US"/>
        </w:rPr>
      </w:pPr>
      <w:r w:rsidRPr="00E53DEC">
        <w:rPr>
          <w:rFonts w:ascii="Times New Roman" w:hAnsi="Times New Roman"/>
          <w:sz w:val="24"/>
          <w:szCs w:val="24"/>
          <w:shd w:val="clear" w:color="auto" w:fill="FFFFFF"/>
          <w:lang w:val="en-US"/>
        </w:rPr>
        <w:t>STURM, C.D.; TIEMANN, T.T.; LASCANO, C.E.; KREUZER, M.; HESS, H.D. Nutrient composition and</w:t>
      </w:r>
      <w:r w:rsidRPr="00E53DEC">
        <w:rPr>
          <w:rStyle w:val="apple-converted-space"/>
          <w:rFonts w:ascii="Times New Roman" w:hAnsi="Times New Roman"/>
          <w:sz w:val="24"/>
          <w:szCs w:val="24"/>
          <w:shd w:val="clear" w:color="auto" w:fill="FFFFFF"/>
          <w:lang w:val="en-US"/>
        </w:rPr>
        <w:t xml:space="preserve"> </w:t>
      </w:r>
      <w:r w:rsidRPr="00E53DEC">
        <w:rPr>
          <w:rFonts w:ascii="Times New Roman" w:hAnsi="Times New Roman"/>
          <w:i/>
          <w:iCs/>
          <w:sz w:val="24"/>
          <w:szCs w:val="24"/>
          <w:shd w:val="clear" w:color="auto" w:fill="FFFFFF"/>
          <w:lang w:val="en-US"/>
        </w:rPr>
        <w:t>in vitro</w:t>
      </w:r>
      <w:r w:rsidRPr="00E53DEC">
        <w:rPr>
          <w:rStyle w:val="apple-converted-space"/>
          <w:rFonts w:ascii="Times New Roman" w:hAnsi="Times New Roman"/>
          <w:sz w:val="24"/>
          <w:szCs w:val="24"/>
          <w:shd w:val="clear" w:color="auto" w:fill="FFFFFF"/>
          <w:lang w:val="en-US"/>
        </w:rPr>
        <w:t xml:space="preserve"> </w:t>
      </w:r>
      <w:r w:rsidRPr="00E53DEC">
        <w:rPr>
          <w:rFonts w:ascii="Times New Roman" w:hAnsi="Times New Roman"/>
          <w:sz w:val="24"/>
          <w:szCs w:val="24"/>
          <w:shd w:val="clear" w:color="auto" w:fill="FFFFFF"/>
          <w:lang w:val="en-US"/>
        </w:rPr>
        <w:t xml:space="preserve">ruminal fermentation of tropical legume mixtures with costrasting tannin contents. </w:t>
      </w:r>
      <w:r w:rsidRPr="00E53DEC">
        <w:rPr>
          <w:rStyle w:val="nfase"/>
          <w:rFonts w:ascii="Times New Roman" w:hAnsi="Times New Roman"/>
          <w:b/>
          <w:bCs/>
          <w:i w:val="0"/>
          <w:iCs w:val="0"/>
          <w:sz w:val="24"/>
          <w:szCs w:val="24"/>
          <w:shd w:val="clear" w:color="auto" w:fill="FFFFFF"/>
          <w:lang w:val="en-US"/>
        </w:rPr>
        <w:t>Animal Feed Science</w:t>
      </w:r>
      <w:r w:rsidRPr="00E53DEC">
        <w:rPr>
          <w:rStyle w:val="apple-converted-space"/>
          <w:rFonts w:ascii="Times New Roman" w:hAnsi="Times New Roman"/>
          <w:i/>
          <w:sz w:val="24"/>
          <w:szCs w:val="24"/>
          <w:shd w:val="clear" w:color="auto" w:fill="FFFFFF"/>
          <w:lang w:val="en-US"/>
        </w:rPr>
        <w:t xml:space="preserve"> </w:t>
      </w:r>
      <w:r w:rsidRPr="00E53DEC">
        <w:rPr>
          <w:rFonts w:ascii="Times New Roman" w:hAnsi="Times New Roman"/>
          <w:b/>
          <w:sz w:val="24"/>
          <w:szCs w:val="24"/>
          <w:shd w:val="clear" w:color="auto" w:fill="FFFFFF"/>
          <w:lang w:val="en-US"/>
        </w:rPr>
        <w:t>and</w:t>
      </w:r>
      <w:r w:rsidRPr="00E53DEC">
        <w:rPr>
          <w:rStyle w:val="apple-converted-space"/>
          <w:rFonts w:ascii="Times New Roman" w:hAnsi="Times New Roman"/>
          <w:i/>
          <w:sz w:val="24"/>
          <w:szCs w:val="24"/>
          <w:shd w:val="clear" w:color="auto" w:fill="FFFFFF"/>
          <w:lang w:val="en-US"/>
        </w:rPr>
        <w:t xml:space="preserve"> </w:t>
      </w:r>
      <w:r w:rsidRPr="00E53DEC">
        <w:rPr>
          <w:rStyle w:val="nfase"/>
          <w:rFonts w:ascii="Times New Roman" w:hAnsi="Times New Roman"/>
          <w:b/>
          <w:bCs/>
          <w:i w:val="0"/>
          <w:iCs w:val="0"/>
          <w:sz w:val="24"/>
          <w:szCs w:val="24"/>
          <w:shd w:val="clear" w:color="auto" w:fill="FFFFFF"/>
          <w:lang w:val="en-US"/>
        </w:rPr>
        <w:t>Technology</w:t>
      </w:r>
      <w:r w:rsidRPr="00E53DEC">
        <w:rPr>
          <w:rFonts w:ascii="Times New Roman" w:hAnsi="Times New Roman"/>
          <w:sz w:val="24"/>
          <w:szCs w:val="24"/>
          <w:shd w:val="clear" w:color="auto" w:fill="FFFFFF"/>
          <w:lang w:val="en-US"/>
        </w:rPr>
        <w:t>, v.138, p.29-46, 2007</w:t>
      </w:r>
      <w:r w:rsidRPr="00EE208D">
        <w:rPr>
          <w:rFonts w:ascii="Times New Roman" w:hAnsi="Times New Roman"/>
          <w:sz w:val="24"/>
          <w:szCs w:val="24"/>
          <w:shd w:val="clear" w:color="auto" w:fill="FFFFFF"/>
          <w:lang w:val="en-US"/>
        </w:rPr>
        <w:t>.</w:t>
      </w:r>
    </w:p>
    <w:p w14:paraId="1F6F245C" w14:textId="77777777" w:rsidR="00EE208D" w:rsidRPr="00EE208D" w:rsidRDefault="00EE208D" w:rsidP="00B07C37">
      <w:pPr>
        <w:pStyle w:val="PargrafodaLista"/>
        <w:spacing w:after="0" w:line="480" w:lineRule="auto"/>
        <w:ind w:left="0"/>
        <w:jc w:val="both"/>
        <w:rPr>
          <w:rStyle w:val="apple-converted-space"/>
          <w:rFonts w:ascii="Times New Roman" w:hAnsi="Times New Roman"/>
          <w:sz w:val="24"/>
          <w:szCs w:val="24"/>
          <w:shd w:val="clear" w:color="auto" w:fill="FFFFFF"/>
          <w:lang w:val="en-US"/>
        </w:rPr>
      </w:pPr>
    </w:p>
    <w:p w14:paraId="298F5047" w14:textId="77777777" w:rsidR="00A52C77" w:rsidRPr="00E53DEC" w:rsidRDefault="00936657" w:rsidP="00E53DEC">
      <w:pPr>
        <w:spacing w:after="0" w:line="480" w:lineRule="auto"/>
        <w:jc w:val="both"/>
        <w:rPr>
          <w:rFonts w:ascii="Times New Roman" w:eastAsia="Arial Unicode MS" w:hAnsi="Times New Roman"/>
          <w:bCs/>
          <w:sz w:val="24"/>
          <w:szCs w:val="24"/>
          <w:lang w:val="en-US"/>
        </w:rPr>
      </w:pPr>
      <w:r w:rsidRPr="00E53DEC">
        <w:rPr>
          <w:rFonts w:ascii="Times New Roman" w:hAnsi="Times New Roman"/>
          <w:sz w:val="24"/>
          <w:szCs w:val="24"/>
          <w:lang w:val="en-US"/>
        </w:rPr>
        <w:t xml:space="preserve">TERRILL, T.H.; ROWAN, A.M.; DOUGLAS, G.B.; BARRY, T.N. Determination of extractable and bound condensed tannin concentrations in forage plants, protein concentrate meals and cereal grains. </w:t>
      </w:r>
      <w:r w:rsidRPr="00E53DEC">
        <w:rPr>
          <w:rStyle w:val="nfase"/>
          <w:rFonts w:ascii="Times New Roman" w:hAnsi="Times New Roman"/>
          <w:b/>
          <w:bCs/>
          <w:i w:val="0"/>
          <w:iCs w:val="0"/>
          <w:sz w:val="24"/>
          <w:szCs w:val="24"/>
          <w:shd w:val="clear" w:color="auto" w:fill="FFFFFF"/>
          <w:lang w:val="en-US"/>
        </w:rPr>
        <w:t>Journal</w:t>
      </w:r>
      <w:r w:rsidRPr="00E53DEC">
        <w:rPr>
          <w:rStyle w:val="apple-converted-space"/>
          <w:rFonts w:ascii="Times New Roman" w:hAnsi="Times New Roman"/>
          <w:sz w:val="24"/>
          <w:szCs w:val="24"/>
          <w:shd w:val="clear" w:color="auto" w:fill="FFFFFF"/>
          <w:lang w:val="en-US"/>
        </w:rPr>
        <w:t xml:space="preserve"> </w:t>
      </w:r>
      <w:r w:rsidRPr="00E53DEC">
        <w:rPr>
          <w:rFonts w:ascii="Times New Roman" w:hAnsi="Times New Roman"/>
          <w:b/>
          <w:sz w:val="24"/>
          <w:szCs w:val="24"/>
          <w:shd w:val="clear" w:color="auto" w:fill="FFFFFF"/>
          <w:lang w:val="en-US"/>
        </w:rPr>
        <w:t>of the</w:t>
      </w:r>
      <w:r w:rsidRPr="00E53DEC">
        <w:rPr>
          <w:rStyle w:val="apple-converted-space"/>
          <w:rFonts w:ascii="Times New Roman" w:hAnsi="Times New Roman"/>
          <w:sz w:val="24"/>
          <w:szCs w:val="24"/>
          <w:shd w:val="clear" w:color="auto" w:fill="FFFFFF"/>
          <w:lang w:val="en-US"/>
        </w:rPr>
        <w:t xml:space="preserve"> </w:t>
      </w:r>
      <w:r w:rsidRPr="00E53DEC">
        <w:rPr>
          <w:rStyle w:val="nfase"/>
          <w:rFonts w:ascii="Times New Roman" w:hAnsi="Times New Roman"/>
          <w:b/>
          <w:bCs/>
          <w:i w:val="0"/>
          <w:iCs w:val="0"/>
          <w:sz w:val="24"/>
          <w:szCs w:val="24"/>
          <w:shd w:val="clear" w:color="auto" w:fill="FFFFFF"/>
          <w:lang w:val="en-US"/>
        </w:rPr>
        <w:t>Science</w:t>
      </w:r>
      <w:r w:rsidRPr="00E53DEC">
        <w:rPr>
          <w:rStyle w:val="apple-converted-space"/>
          <w:rFonts w:ascii="Times New Roman" w:hAnsi="Times New Roman"/>
          <w:i/>
          <w:sz w:val="24"/>
          <w:szCs w:val="24"/>
          <w:shd w:val="clear" w:color="auto" w:fill="FFFFFF"/>
          <w:lang w:val="en-US"/>
        </w:rPr>
        <w:t xml:space="preserve"> </w:t>
      </w:r>
      <w:r w:rsidRPr="00E53DEC">
        <w:rPr>
          <w:rFonts w:ascii="Times New Roman" w:hAnsi="Times New Roman"/>
          <w:b/>
          <w:sz w:val="24"/>
          <w:szCs w:val="24"/>
          <w:shd w:val="clear" w:color="auto" w:fill="FFFFFF"/>
          <w:lang w:val="en-US"/>
        </w:rPr>
        <w:t>of</w:t>
      </w:r>
      <w:r w:rsidRPr="00E53DEC">
        <w:rPr>
          <w:rStyle w:val="apple-converted-space"/>
          <w:rFonts w:ascii="Times New Roman" w:hAnsi="Times New Roman"/>
          <w:sz w:val="24"/>
          <w:szCs w:val="24"/>
          <w:shd w:val="clear" w:color="auto" w:fill="FFFFFF"/>
          <w:lang w:val="en-US"/>
        </w:rPr>
        <w:t xml:space="preserve"> </w:t>
      </w:r>
      <w:r w:rsidRPr="00E53DEC">
        <w:rPr>
          <w:rStyle w:val="nfase"/>
          <w:rFonts w:ascii="Times New Roman" w:hAnsi="Times New Roman"/>
          <w:b/>
          <w:bCs/>
          <w:i w:val="0"/>
          <w:iCs w:val="0"/>
          <w:sz w:val="24"/>
          <w:szCs w:val="24"/>
          <w:shd w:val="clear" w:color="auto" w:fill="FFFFFF"/>
          <w:lang w:val="en-US"/>
        </w:rPr>
        <w:t>Food</w:t>
      </w:r>
      <w:r w:rsidRPr="00E53DEC">
        <w:rPr>
          <w:rStyle w:val="apple-converted-space"/>
          <w:rFonts w:ascii="Times New Roman" w:hAnsi="Times New Roman"/>
          <w:sz w:val="24"/>
          <w:szCs w:val="24"/>
          <w:shd w:val="clear" w:color="auto" w:fill="FFFFFF"/>
          <w:lang w:val="en-US"/>
        </w:rPr>
        <w:t xml:space="preserve"> </w:t>
      </w:r>
      <w:r w:rsidRPr="00E53DEC">
        <w:rPr>
          <w:rFonts w:ascii="Times New Roman" w:hAnsi="Times New Roman"/>
          <w:b/>
          <w:sz w:val="24"/>
          <w:szCs w:val="24"/>
          <w:shd w:val="clear" w:color="auto" w:fill="FFFFFF"/>
          <w:lang w:val="en-US"/>
        </w:rPr>
        <w:t>and Agriculture</w:t>
      </w:r>
      <w:r w:rsidRPr="00DC5B0D">
        <w:rPr>
          <w:rFonts w:ascii="Times New Roman" w:hAnsi="Times New Roman"/>
          <w:sz w:val="24"/>
          <w:szCs w:val="24"/>
          <w:shd w:val="clear" w:color="auto" w:fill="FFFFFF"/>
          <w:lang w:val="en-US"/>
        </w:rPr>
        <w:t>,</w:t>
      </w:r>
      <w:r w:rsidRPr="00E53DEC">
        <w:rPr>
          <w:rFonts w:ascii="Times New Roman" w:hAnsi="Times New Roman"/>
          <w:b/>
          <w:sz w:val="24"/>
          <w:szCs w:val="24"/>
          <w:shd w:val="clear" w:color="auto" w:fill="FFFFFF"/>
          <w:lang w:val="en-US"/>
        </w:rPr>
        <w:t xml:space="preserve"> </w:t>
      </w:r>
      <w:r w:rsidRPr="00E53DEC">
        <w:rPr>
          <w:rFonts w:ascii="Times New Roman" w:hAnsi="Times New Roman"/>
          <w:sz w:val="24"/>
          <w:szCs w:val="24"/>
          <w:shd w:val="clear" w:color="auto" w:fill="FFFFFF"/>
          <w:lang w:val="en-US"/>
        </w:rPr>
        <w:t>v.</w:t>
      </w:r>
      <w:r w:rsidRPr="00E53DEC">
        <w:rPr>
          <w:rFonts w:ascii="Times New Roman" w:hAnsi="Times New Roman"/>
          <w:sz w:val="24"/>
          <w:szCs w:val="24"/>
          <w:lang w:val="en-US"/>
        </w:rPr>
        <w:t>58, p.321–329, 1992.</w:t>
      </w:r>
    </w:p>
    <w:p w14:paraId="7A077414" w14:textId="77777777" w:rsidR="00A52C77" w:rsidRPr="00E53DEC" w:rsidRDefault="00A52C77" w:rsidP="00E53DEC">
      <w:pPr>
        <w:pStyle w:val="PargrafodaLista"/>
        <w:spacing w:after="0" w:line="480" w:lineRule="auto"/>
        <w:ind w:left="0"/>
        <w:rPr>
          <w:rFonts w:ascii="Times New Roman" w:eastAsia="Arial Unicode MS" w:hAnsi="Times New Roman"/>
          <w:sz w:val="24"/>
          <w:szCs w:val="24"/>
          <w:lang w:val="en-US"/>
        </w:rPr>
      </w:pPr>
    </w:p>
    <w:p w14:paraId="0AFD1DA1" w14:textId="7AD3A8EB" w:rsidR="00A52C77" w:rsidRPr="00E53DEC" w:rsidRDefault="00936657" w:rsidP="00E53DEC">
      <w:pPr>
        <w:spacing w:after="0" w:line="480" w:lineRule="auto"/>
        <w:jc w:val="both"/>
        <w:rPr>
          <w:rFonts w:ascii="Times New Roman" w:hAnsi="Times New Roman"/>
          <w:sz w:val="24"/>
          <w:szCs w:val="24"/>
          <w:lang w:val="en-US"/>
        </w:rPr>
      </w:pPr>
      <w:r w:rsidRPr="00E53DEC">
        <w:rPr>
          <w:rFonts w:ascii="Times New Roman" w:eastAsia="Arial Unicode MS" w:hAnsi="Times New Roman"/>
          <w:sz w:val="24"/>
          <w:szCs w:val="24"/>
          <w:lang w:val="en-US"/>
        </w:rPr>
        <w:t xml:space="preserve">TERRILL, T.H.; WAGHORN, G.C.; WOOLLEY, D.J.; MCNABB, W.C.; BARRY, T.N. </w:t>
      </w:r>
      <w:r w:rsidRPr="00E53DEC">
        <w:rPr>
          <w:rFonts w:ascii="Times New Roman" w:eastAsia="Arial Unicode MS" w:hAnsi="Times New Roman"/>
          <w:bCs/>
          <w:sz w:val="24"/>
          <w:szCs w:val="24"/>
          <w:lang w:val="en-US"/>
        </w:rPr>
        <w:t xml:space="preserve">Assay and digestion of </w:t>
      </w:r>
      <w:r w:rsidRPr="00E53DEC">
        <w:rPr>
          <w:rFonts w:ascii="Times New Roman" w:eastAsia="Arial Unicode MS" w:hAnsi="Times New Roman"/>
          <w:bCs/>
          <w:sz w:val="24"/>
          <w:szCs w:val="24"/>
          <w:vertAlign w:val="superscript"/>
          <w:lang w:val="en-US"/>
        </w:rPr>
        <w:t>14</w:t>
      </w:r>
      <w:r w:rsidRPr="00E53DEC">
        <w:rPr>
          <w:rFonts w:ascii="Times New Roman" w:eastAsia="Arial Unicode MS" w:hAnsi="Times New Roman"/>
          <w:bCs/>
          <w:sz w:val="24"/>
          <w:szCs w:val="24"/>
          <w:lang w:val="en-US"/>
        </w:rPr>
        <w:t>C labelled condensed tannins in the gastrointestinal tract of sheep.</w:t>
      </w:r>
      <w:r w:rsidRPr="00E53DEC">
        <w:rPr>
          <w:rFonts w:ascii="Times New Roman" w:eastAsia="Arial Unicode MS" w:hAnsi="Times New Roman"/>
          <w:b/>
          <w:bCs/>
          <w:sz w:val="24"/>
          <w:szCs w:val="24"/>
          <w:lang w:val="en-US"/>
        </w:rPr>
        <w:t xml:space="preserve"> </w:t>
      </w:r>
      <w:r w:rsidRPr="00E53DEC">
        <w:rPr>
          <w:rStyle w:val="nfase"/>
          <w:rFonts w:ascii="Times New Roman" w:hAnsi="Times New Roman"/>
          <w:b/>
          <w:bCs/>
          <w:i w:val="0"/>
          <w:iCs w:val="0"/>
          <w:sz w:val="24"/>
          <w:szCs w:val="24"/>
          <w:shd w:val="clear" w:color="auto" w:fill="FFFFFF"/>
          <w:lang w:val="en-US"/>
        </w:rPr>
        <w:t>British Journal</w:t>
      </w:r>
      <w:r w:rsidRPr="00E53DEC">
        <w:rPr>
          <w:rStyle w:val="apple-converted-space"/>
          <w:rFonts w:ascii="Times New Roman" w:hAnsi="Times New Roman"/>
          <w:i/>
          <w:sz w:val="24"/>
          <w:szCs w:val="24"/>
          <w:shd w:val="clear" w:color="auto" w:fill="FFFFFF"/>
          <w:lang w:val="en-US"/>
        </w:rPr>
        <w:t xml:space="preserve"> </w:t>
      </w:r>
      <w:r w:rsidRPr="00E53DEC">
        <w:rPr>
          <w:rFonts w:ascii="Times New Roman" w:hAnsi="Times New Roman"/>
          <w:b/>
          <w:sz w:val="24"/>
          <w:szCs w:val="24"/>
          <w:shd w:val="clear" w:color="auto" w:fill="FFFFFF"/>
          <w:lang w:val="en-US"/>
        </w:rPr>
        <w:t>of</w:t>
      </w:r>
      <w:r w:rsidRPr="00E53DEC">
        <w:rPr>
          <w:rStyle w:val="apple-converted-space"/>
          <w:rFonts w:ascii="Times New Roman" w:hAnsi="Times New Roman"/>
          <w:i/>
          <w:sz w:val="24"/>
          <w:szCs w:val="24"/>
          <w:shd w:val="clear" w:color="auto" w:fill="FFFFFF"/>
          <w:lang w:val="en-US"/>
        </w:rPr>
        <w:t xml:space="preserve"> </w:t>
      </w:r>
      <w:r w:rsidRPr="00E53DEC">
        <w:rPr>
          <w:rStyle w:val="nfase"/>
          <w:rFonts w:ascii="Times New Roman" w:hAnsi="Times New Roman"/>
          <w:b/>
          <w:bCs/>
          <w:i w:val="0"/>
          <w:iCs w:val="0"/>
          <w:sz w:val="24"/>
          <w:szCs w:val="24"/>
          <w:shd w:val="clear" w:color="auto" w:fill="FFFFFF"/>
          <w:lang w:val="en-US"/>
        </w:rPr>
        <w:t>Nutrition</w:t>
      </w:r>
      <w:r w:rsidRPr="00E53DEC">
        <w:rPr>
          <w:rStyle w:val="nfase"/>
          <w:rFonts w:ascii="Times New Roman" w:hAnsi="Times New Roman"/>
          <w:bCs/>
          <w:iCs w:val="0"/>
          <w:sz w:val="24"/>
          <w:szCs w:val="24"/>
          <w:shd w:val="clear" w:color="auto" w:fill="FFFFFF"/>
          <w:lang w:val="en-US"/>
        </w:rPr>
        <w:t xml:space="preserve">, </w:t>
      </w:r>
      <w:r w:rsidRPr="00E53DEC">
        <w:rPr>
          <w:rStyle w:val="nfase"/>
          <w:rFonts w:ascii="Times New Roman" w:hAnsi="Times New Roman"/>
          <w:bCs/>
          <w:i w:val="0"/>
          <w:iCs w:val="0"/>
          <w:sz w:val="24"/>
          <w:szCs w:val="24"/>
          <w:shd w:val="clear" w:color="auto" w:fill="FFFFFF"/>
          <w:lang w:val="en-US"/>
        </w:rPr>
        <w:t>v.</w:t>
      </w:r>
      <w:r w:rsidRPr="00E53DEC">
        <w:rPr>
          <w:rFonts w:ascii="Times New Roman" w:eastAsia="Arial Unicode MS" w:hAnsi="Times New Roman"/>
          <w:sz w:val="24"/>
          <w:szCs w:val="24"/>
          <w:lang w:val="en-US"/>
        </w:rPr>
        <w:t>72, p.467–477,</w:t>
      </w:r>
      <w:r w:rsidRPr="00E53DEC">
        <w:rPr>
          <w:rFonts w:ascii="Times New Roman" w:eastAsia="Arial Unicode MS" w:hAnsi="Times New Roman"/>
          <w:bCs/>
          <w:sz w:val="24"/>
          <w:szCs w:val="24"/>
          <w:lang w:val="en-US"/>
        </w:rPr>
        <w:t xml:space="preserve"> 1994.</w:t>
      </w:r>
    </w:p>
    <w:p w14:paraId="2B664E6E" w14:textId="77777777" w:rsidR="00A52C77" w:rsidRPr="00E53DEC" w:rsidRDefault="00A52C77" w:rsidP="00E53DEC">
      <w:pPr>
        <w:pStyle w:val="PargrafodaLista"/>
        <w:spacing w:line="480" w:lineRule="auto"/>
        <w:ind w:left="0"/>
        <w:rPr>
          <w:rFonts w:ascii="Times New Roman" w:hAnsi="Times New Roman"/>
          <w:sz w:val="24"/>
          <w:szCs w:val="24"/>
          <w:lang w:val="en-US"/>
        </w:rPr>
      </w:pPr>
    </w:p>
    <w:p w14:paraId="0EDB9A7F" w14:textId="77777777" w:rsidR="00A52C77" w:rsidRDefault="00936657" w:rsidP="00E53DEC">
      <w:pPr>
        <w:spacing w:after="0" w:line="480" w:lineRule="auto"/>
        <w:jc w:val="both"/>
        <w:rPr>
          <w:rFonts w:ascii="Times New Roman" w:hAnsi="Times New Roman"/>
          <w:sz w:val="24"/>
          <w:szCs w:val="24"/>
          <w:lang w:val="en-US"/>
        </w:rPr>
      </w:pPr>
      <w:r w:rsidRPr="00E53DEC">
        <w:rPr>
          <w:rFonts w:ascii="Times New Roman" w:hAnsi="Times New Roman"/>
          <w:sz w:val="24"/>
          <w:szCs w:val="24"/>
          <w:lang w:val="en-US"/>
        </w:rPr>
        <w:t>VETELI, T.O.; MATTSON, W.J.; NIEMELÄ, P.; JULKUNEN-TIITTO, R.; KELLOMÄKI, S.; KUOKKANEN, K.; LAVOLA, A. Do elevated temperature and CO</w:t>
      </w:r>
      <w:r w:rsidRPr="00E53DEC">
        <w:rPr>
          <w:rFonts w:ascii="Times New Roman" w:hAnsi="Times New Roman"/>
          <w:sz w:val="24"/>
          <w:szCs w:val="24"/>
          <w:vertAlign w:val="subscript"/>
          <w:lang w:val="en-US"/>
        </w:rPr>
        <w:t>2</w:t>
      </w:r>
      <w:r w:rsidRPr="00E53DEC">
        <w:rPr>
          <w:rFonts w:ascii="Times New Roman" w:hAnsi="Times New Roman"/>
          <w:sz w:val="24"/>
          <w:szCs w:val="24"/>
          <w:lang w:val="en-US"/>
        </w:rPr>
        <w:t xml:space="preserve"> generally have </w:t>
      </w:r>
      <w:r w:rsidRPr="00E53DEC">
        <w:rPr>
          <w:rFonts w:ascii="Times New Roman" w:hAnsi="Times New Roman"/>
          <w:sz w:val="24"/>
          <w:szCs w:val="24"/>
          <w:lang w:val="en-US"/>
        </w:rPr>
        <w:lastRenderedPageBreak/>
        <w:t xml:space="preserve">counteracting effects on phenolic phytochemistry of boreal trees. </w:t>
      </w:r>
      <w:r w:rsidRPr="00E53DEC">
        <w:rPr>
          <w:rFonts w:ascii="Times New Roman" w:hAnsi="Times New Roman"/>
          <w:b/>
          <w:sz w:val="24"/>
          <w:szCs w:val="24"/>
          <w:shd w:val="clear" w:color="auto" w:fill="FFFFFF"/>
          <w:lang w:val="en-US"/>
        </w:rPr>
        <w:t>Journal of</w:t>
      </w:r>
      <w:r w:rsidRPr="00E53DEC">
        <w:rPr>
          <w:rStyle w:val="apple-converted-space"/>
          <w:rFonts w:ascii="Times New Roman" w:hAnsi="Times New Roman"/>
          <w:sz w:val="24"/>
          <w:szCs w:val="24"/>
          <w:shd w:val="clear" w:color="auto" w:fill="FFFFFF"/>
          <w:lang w:val="en-US"/>
        </w:rPr>
        <w:t xml:space="preserve"> </w:t>
      </w:r>
      <w:r w:rsidRPr="00E53DEC">
        <w:rPr>
          <w:rStyle w:val="nfase"/>
          <w:rFonts w:ascii="Times New Roman" w:hAnsi="Times New Roman"/>
          <w:b/>
          <w:bCs/>
          <w:i w:val="0"/>
          <w:iCs w:val="0"/>
          <w:sz w:val="24"/>
          <w:szCs w:val="24"/>
          <w:shd w:val="clear" w:color="auto" w:fill="FFFFFF"/>
          <w:lang w:val="en-US"/>
        </w:rPr>
        <w:t>Chemical Ecology</w:t>
      </w:r>
      <w:r w:rsidRPr="00E53DEC">
        <w:rPr>
          <w:rStyle w:val="nfase"/>
          <w:rFonts w:ascii="Times New Roman" w:hAnsi="Times New Roman"/>
          <w:bCs/>
          <w:i w:val="0"/>
          <w:iCs w:val="0"/>
          <w:sz w:val="24"/>
          <w:szCs w:val="24"/>
          <w:shd w:val="clear" w:color="auto" w:fill="FFFFFF"/>
          <w:lang w:val="en-US"/>
        </w:rPr>
        <w:t>,</w:t>
      </w:r>
      <w:r w:rsidRPr="00E53DEC">
        <w:rPr>
          <w:rFonts w:ascii="Times New Roman" w:hAnsi="Times New Roman"/>
          <w:sz w:val="24"/>
          <w:szCs w:val="24"/>
          <w:lang w:val="en-US"/>
        </w:rPr>
        <w:t xml:space="preserve"> v.33, p.287–296, 2007.</w:t>
      </w:r>
    </w:p>
    <w:p w14:paraId="19C2A705" w14:textId="77777777" w:rsidR="00A52C77" w:rsidRPr="00E53DEC" w:rsidRDefault="00A52C77" w:rsidP="00E53DEC">
      <w:pPr>
        <w:pStyle w:val="PargrafodaLista"/>
        <w:spacing w:after="0" w:line="480" w:lineRule="auto"/>
        <w:ind w:left="0"/>
        <w:rPr>
          <w:rFonts w:ascii="Times New Roman" w:hAnsi="Times New Roman"/>
          <w:sz w:val="24"/>
          <w:szCs w:val="24"/>
          <w:lang w:val="en-US"/>
        </w:rPr>
      </w:pPr>
    </w:p>
    <w:p w14:paraId="5B8E3D16" w14:textId="77777777" w:rsidR="00936657" w:rsidRPr="00E53DEC" w:rsidRDefault="00936657" w:rsidP="00E53DEC">
      <w:pPr>
        <w:spacing w:after="0" w:line="480" w:lineRule="auto"/>
        <w:jc w:val="both"/>
        <w:rPr>
          <w:rFonts w:ascii="Times New Roman" w:hAnsi="Times New Roman"/>
          <w:sz w:val="24"/>
          <w:szCs w:val="24"/>
          <w:lang w:val="en-US"/>
        </w:rPr>
      </w:pPr>
      <w:r w:rsidRPr="00E53DEC">
        <w:rPr>
          <w:rFonts w:ascii="Times New Roman" w:hAnsi="Times New Roman"/>
          <w:sz w:val="24"/>
          <w:szCs w:val="24"/>
          <w:lang w:val="en-US"/>
        </w:rPr>
        <w:t xml:space="preserve">WILLIAMS, V.M.; PORTER, L.J.; HEMINGWAY, R.W. Molecular weight profiles of proanthocyanicin polymers. </w:t>
      </w:r>
      <w:r w:rsidRPr="00E53DEC">
        <w:rPr>
          <w:rFonts w:ascii="Times New Roman" w:hAnsi="Times New Roman"/>
          <w:b/>
          <w:sz w:val="24"/>
          <w:szCs w:val="24"/>
          <w:lang w:val="en-US"/>
        </w:rPr>
        <w:t>Phytochemistry</w:t>
      </w:r>
      <w:r w:rsidRPr="00E53DEC">
        <w:rPr>
          <w:rFonts w:ascii="Times New Roman" w:hAnsi="Times New Roman"/>
          <w:sz w:val="24"/>
          <w:szCs w:val="24"/>
          <w:lang w:val="en-US"/>
        </w:rPr>
        <w:t>, v.22, p.569-572, 1983.</w:t>
      </w:r>
    </w:p>
    <w:p w14:paraId="3845BBE4" w14:textId="77777777" w:rsidR="00EE208D" w:rsidRPr="001225D8" w:rsidRDefault="00EE208D" w:rsidP="001B7450">
      <w:pPr>
        <w:rPr>
          <w:lang w:val="en-US"/>
        </w:rPr>
      </w:pPr>
    </w:p>
    <w:p w14:paraId="40C8B5D3" w14:textId="6F7D8850" w:rsidR="00B46E42" w:rsidRDefault="00B46E42" w:rsidP="00B46E42">
      <w:pPr>
        <w:pStyle w:val="PargrafodaLista"/>
        <w:spacing w:after="0" w:line="480" w:lineRule="auto"/>
        <w:ind w:left="0"/>
        <w:jc w:val="both"/>
        <w:rPr>
          <w:rFonts w:ascii="Times New Roman" w:hAnsi="Times New Roman"/>
          <w:sz w:val="24"/>
          <w:szCs w:val="24"/>
          <w:lang w:val="en-US"/>
        </w:rPr>
      </w:pPr>
      <w:r w:rsidRPr="00E84E81">
        <w:rPr>
          <w:rFonts w:ascii="Times New Roman" w:hAnsi="Times New Roman"/>
          <w:b/>
          <w:sz w:val="24"/>
          <w:szCs w:val="24"/>
          <w:lang w:val="en-US"/>
        </w:rPr>
        <w:t>Table 1.</w:t>
      </w:r>
      <w:r w:rsidRPr="005249B2">
        <w:rPr>
          <w:rFonts w:ascii="Times New Roman" w:hAnsi="Times New Roman"/>
          <w:sz w:val="24"/>
          <w:szCs w:val="24"/>
          <w:lang w:val="en-US"/>
        </w:rPr>
        <w:t xml:space="preserve"> Concentration of extractable </w:t>
      </w:r>
      <w:r w:rsidRPr="00C137AE">
        <w:rPr>
          <w:rFonts w:ascii="Times New Roman" w:hAnsi="Times New Roman"/>
          <w:sz w:val="24"/>
          <w:szCs w:val="24"/>
          <w:lang w:val="en-US"/>
        </w:rPr>
        <w:t>(ECT</w:t>
      </w:r>
      <w:r>
        <w:rPr>
          <w:rFonts w:ascii="Times New Roman" w:hAnsi="Times New Roman"/>
          <w:sz w:val="24"/>
          <w:szCs w:val="24"/>
          <w:lang w:val="en-US"/>
        </w:rPr>
        <w:t>),</w:t>
      </w:r>
      <w:r w:rsidRPr="005249B2">
        <w:rPr>
          <w:rFonts w:ascii="Times New Roman" w:hAnsi="Times New Roman"/>
          <w:sz w:val="24"/>
          <w:szCs w:val="24"/>
          <w:lang w:val="en-US"/>
        </w:rPr>
        <w:t xml:space="preserve"> </w:t>
      </w:r>
      <w:r>
        <w:rPr>
          <w:rFonts w:ascii="Times New Roman" w:hAnsi="Times New Roman"/>
          <w:sz w:val="24"/>
          <w:szCs w:val="24"/>
          <w:lang w:val="en-US"/>
        </w:rPr>
        <w:t>protein-bound (PB</w:t>
      </w:r>
      <w:r w:rsidRPr="005249B2">
        <w:rPr>
          <w:rFonts w:ascii="Times New Roman" w:hAnsi="Times New Roman"/>
          <w:sz w:val="24"/>
          <w:szCs w:val="24"/>
          <w:lang w:val="en-US"/>
        </w:rPr>
        <w:t>CT</w:t>
      </w:r>
      <w:r>
        <w:rPr>
          <w:rFonts w:ascii="Times New Roman" w:hAnsi="Times New Roman"/>
          <w:sz w:val="24"/>
          <w:szCs w:val="24"/>
          <w:lang w:val="en-US"/>
        </w:rPr>
        <w:t>), fiber-bound (</w:t>
      </w:r>
      <w:r w:rsidRPr="005249B2">
        <w:rPr>
          <w:rFonts w:ascii="Times New Roman" w:hAnsi="Times New Roman"/>
          <w:sz w:val="24"/>
          <w:szCs w:val="24"/>
          <w:lang w:val="en-US"/>
        </w:rPr>
        <w:t>F</w:t>
      </w:r>
      <w:r>
        <w:rPr>
          <w:rFonts w:ascii="Times New Roman" w:hAnsi="Times New Roman"/>
          <w:sz w:val="24"/>
          <w:szCs w:val="24"/>
          <w:lang w:val="en-US"/>
        </w:rPr>
        <w:t>B</w:t>
      </w:r>
      <w:r w:rsidRPr="005249B2">
        <w:rPr>
          <w:rFonts w:ascii="Times New Roman" w:hAnsi="Times New Roman"/>
          <w:sz w:val="24"/>
          <w:szCs w:val="24"/>
          <w:lang w:val="en-US"/>
        </w:rPr>
        <w:t>CT</w:t>
      </w:r>
      <w:r>
        <w:rPr>
          <w:rFonts w:ascii="Times New Roman" w:hAnsi="Times New Roman"/>
          <w:sz w:val="24"/>
          <w:szCs w:val="24"/>
          <w:lang w:val="en-US"/>
        </w:rPr>
        <w:t>), and total</w:t>
      </w:r>
      <w:r w:rsidRPr="005249B2">
        <w:rPr>
          <w:rFonts w:ascii="Times New Roman" w:hAnsi="Times New Roman"/>
          <w:sz w:val="24"/>
          <w:szCs w:val="24"/>
          <w:lang w:val="en-US"/>
        </w:rPr>
        <w:t xml:space="preserve"> </w:t>
      </w:r>
      <w:r>
        <w:rPr>
          <w:rFonts w:ascii="Times New Roman" w:hAnsi="Times New Roman"/>
          <w:sz w:val="24"/>
          <w:szCs w:val="24"/>
          <w:lang w:val="en-US"/>
        </w:rPr>
        <w:t>(</w:t>
      </w:r>
      <w:r w:rsidRPr="005249B2">
        <w:rPr>
          <w:rFonts w:ascii="Times New Roman" w:hAnsi="Times New Roman"/>
          <w:sz w:val="24"/>
          <w:szCs w:val="24"/>
          <w:lang w:val="en-US"/>
        </w:rPr>
        <w:t>TCT</w:t>
      </w:r>
      <w:r>
        <w:rPr>
          <w:rFonts w:ascii="Times New Roman" w:hAnsi="Times New Roman"/>
          <w:sz w:val="24"/>
          <w:szCs w:val="24"/>
          <w:lang w:val="en-US"/>
        </w:rPr>
        <w:t>) condensed tannins as well as protein precipitable phenols (</w:t>
      </w:r>
      <w:r w:rsidRPr="005249B2">
        <w:rPr>
          <w:rFonts w:ascii="Times New Roman" w:hAnsi="Times New Roman"/>
          <w:sz w:val="24"/>
          <w:szCs w:val="24"/>
          <w:lang w:val="en-US"/>
        </w:rPr>
        <w:t>PPP</w:t>
      </w:r>
      <w:r>
        <w:rPr>
          <w:rFonts w:ascii="Times New Roman" w:hAnsi="Times New Roman"/>
          <w:sz w:val="24"/>
          <w:szCs w:val="24"/>
          <w:lang w:val="en-US"/>
        </w:rPr>
        <w:t xml:space="preserve">) in leaf dry matter of the tropical legumes cratília, flemíngia, stylo, gliricídia, </w:t>
      </w:r>
      <w:r w:rsidR="00584928">
        <w:rPr>
          <w:rFonts w:ascii="Times New Roman" w:hAnsi="Times New Roman"/>
          <w:color w:val="FF0000"/>
          <w:sz w:val="24"/>
          <w:szCs w:val="24"/>
          <w:lang w:val="en-US"/>
        </w:rPr>
        <w:t>pigeon pea</w:t>
      </w:r>
      <w:r w:rsidRPr="005249B2">
        <w:rPr>
          <w:rFonts w:ascii="Times New Roman" w:hAnsi="Times New Roman"/>
          <w:sz w:val="24"/>
          <w:szCs w:val="24"/>
          <w:lang w:val="en-US"/>
        </w:rPr>
        <w:t>,</w:t>
      </w:r>
      <w:r>
        <w:rPr>
          <w:rFonts w:ascii="Times New Roman" w:hAnsi="Times New Roman"/>
          <w:sz w:val="24"/>
          <w:szCs w:val="24"/>
          <w:lang w:val="en-US"/>
        </w:rPr>
        <w:t xml:space="preserve"> sabiá, and sabiá bark.</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2839"/>
        <w:gridCol w:w="1128"/>
        <w:gridCol w:w="1256"/>
        <w:gridCol w:w="1256"/>
        <w:gridCol w:w="1128"/>
        <w:gridCol w:w="1113"/>
      </w:tblGrid>
      <w:tr w:rsidR="00B46E42" w:rsidRPr="00B251F7" w14:paraId="1C1B9D6E" w14:textId="77777777" w:rsidTr="00B07C37">
        <w:trPr>
          <w:jc w:val="center"/>
        </w:trPr>
        <w:tc>
          <w:tcPr>
            <w:tcW w:w="2839" w:type="dxa"/>
            <w:tcBorders>
              <w:bottom w:val="single" w:sz="4" w:space="0" w:color="000000"/>
            </w:tcBorders>
          </w:tcPr>
          <w:p w14:paraId="6EF42E66" w14:textId="77777777" w:rsidR="00B46E42" w:rsidRPr="00B251F7" w:rsidRDefault="00B46E42" w:rsidP="00843769">
            <w:pPr>
              <w:spacing w:after="0" w:line="240" w:lineRule="auto"/>
              <w:rPr>
                <w:rFonts w:ascii="Times New Roman" w:hAnsi="Times New Roman"/>
                <w:b/>
                <w:sz w:val="24"/>
                <w:szCs w:val="24"/>
              </w:rPr>
            </w:pPr>
            <w:r>
              <w:rPr>
                <w:rFonts w:ascii="Times New Roman" w:hAnsi="Times New Roman"/>
                <w:b/>
                <w:sz w:val="24"/>
                <w:szCs w:val="24"/>
              </w:rPr>
              <w:t>Legumes</w:t>
            </w:r>
          </w:p>
        </w:tc>
        <w:tc>
          <w:tcPr>
            <w:tcW w:w="1128" w:type="dxa"/>
            <w:tcBorders>
              <w:bottom w:val="single" w:sz="4" w:space="0" w:color="000000"/>
            </w:tcBorders>
          </w:tcPr>
          <w:p w14:paraId="28A4FB96" w14:textId="188337CF" w:rsidR="00B46E42" w:rsidRPr="00B251F7" w:rsidRDefault="00B46E42" w:rsidP="00AD4F8D">
            <w:pPr>
              <w:spacing w:after="0" w:line="240" w:lineRule="auto"/>
              <w:jc w:val="center"/>
              <w:rPr>
                <w:rFonts w:ascii="Times New Roman" w:hAnsi="Times New Roman"/>
                <w:b/>
                <w:sz w:val="24"/>
                <w:szCs w:val="24"/>
              </w:rPr>
            </w:pPr>
            <w:r>
              <w:rPr>
                <w:rFonts w:ascii="Times New Roman" w:hAnsi="Times New Roman"/>
                <w:b/>
                <w:sz w:val="24"/>
                <w:szCs w:val="24"/>
              </w:rPr>
              <w:t>ECT</w:t>
            </w:r>
          </w:p>
        </w:tc>
        <w:tc>
          <w:tcPr>
            <w:tcW w:w="1256" w:type="dxa"/>
            <w:tcBorders>
              <w:bottom w:val="single" w:sz="4" w:space="0" w:color="000000"/>
            </w:tcBorders>
          </w:tcPr>
          <w:p w14:paraId="5C547F22" w14:textId="7D00CD26" w:rsidR="00B46E42" w:rsidRPr="00B251F7" w:rsidRDefault="00B46E42" w:rsidP="00AD4F8D">
            <w:pPr>
              <w:spacing w:after="0" w:line="240" w:lineRule="auto"/>
              <w:jc w:val="center"/>
              <w:rPr>
                <w:rFonts w:ascii="Times New Roman" w:hAnsi="Times New Roman"/>
                <w:b/>
                <w:sz w:val="24"/>
                <w:szCs w:val="24"/>
              </w:rPr>
            </w:pPr>
            <w:r>
              <w:rPr>
                <w:rFonts w:ascii="Times New Roman" w:hAnsi="Times New Roman"/>
                <w:b/>
                <w:sz w:val="24"/>
                <w:szCs w:val="24"/>
              </w:rPr>
              <w:t>PBCT</w:t>
            </w:r>
          </w:p>
        </w:tc>
        <w:tc>
          <w:tcPr>
            <w:tcW w:w="1256" w:type="dxa"/>
            <w:tcBorders>
              <w:bottom w:val="single" w:sz="4" w:space="0" w:color="000000"/>
            </w:tcBorders>
          </w:tcPr>
          <w:p w14:paraId="309E2CCB" w14:textId="22CB198D" w:rsidR="00B46E42" w:rsidRPr="00B251F7" w:rsidRDefault="00B46E42" w:rsidP="00AD4F8D">
            <w:pPr>
              <w:spacing w:after="0" w:line="240" w:lineRule="auto"/>
              <w:jc w:val="center"/>
              <w:rPr>
                <w:rFonts w:ascii="Times New Roman" w:hAnsi="Times New Roman"/>
                <w:b/>
                <w:sz w:val="24"/>
                <w:szCs w:val="24"/>
              </w:rPr>
            </w:pPr>
            <w:r>
              <w:rPr>
                <w:rFonts w:ascii="Times New Roman" w:hAnsi="Times New Roman"/>
                <w:b/>
                <w:sz w:val="24"/>
                <w:szCs w:val="24"/>
              </w:rPr>
              <w:t>FBCT</w:t>
            </w:r>
          </w:p>
        </w:tc>
        <w:tc>
          <w:tcPr>
            <w:tcW w:w="1128" w:type="dxa"/>
            <w:tcBorders>
              <w:bottom w:val="single" w:sz="4" w:space="0" w:color="000000"/>
            </w:tcBorders>
          </w:tcPr>
          <w:p w14:paraId="3F2941BC" w14:textId="649FFBAE" w:rsidR="00B46E42" w:rsidRPr="00B251F7" w:rsidRDefault="00B46E42" w:rsidP="00AD4F8D">
            <w:pPr>
              <w:spacing w:after="0" w:line="240" w:lineRule="auto"/>
              <w:jc w:val="center"/>
              <w:rPr>
                <w:rFonts w:ascii="Times New Roman" w:hAnsi="Times New Roman"/>
                <w:b/>
                <w:sz w:val="24"/>
                <w:szCs w:val="24"/>
              </w:rPr>
            </w:pPr>
            <w:r w:rsidRPr="00B251F7">
              <w:rPr>
                <w:rFonts w:ascii="Times New Roman" w:hAnsi="Times New Roman"/>
                <w:b/>
                <w:sz w:val="24"/>
                <w:szCs w:val="24"/>
              </w:rPr>
              <w:t>TCT</w:t>
            </w:r>
          </w:p>
        </w:tc>
        <w:tc>
          <w:tcPr>
            <w:tcW w:w="1113" w:type="dxa"/>
            <w:tcBorders>
              <w:bottom w:val="single" w:sz="4" w:space="0" w:color="000000"/>
            </w:tcBorders>
          </w:tcPr>
          <w:p w14:paraId="2CCBA8E8" w14:textId="68872AA9" w:rsidR="00B46E42" w:rsidRPr="00B251F7" w:rsidRDefault="00B46E42" w:rsidP="00AD4F8D">
            <w:pPr>
              <w:spacing w:after="0" w:line="240" w:lineRule="auto"/>
              <w:jc w:val="center"/>
              <w:rPr>
                <w:rFonts w:ascii="Times New Roman" w:hAnsi="Times New Roman"/>
                <w:b/>
                <w:sz w:val="24"/>
                <w:szCs w:val="24"/>
              </w:rPr>
            </w:pPr>
            <w:r>
              <w:rPr>
                <w:rFonts w:ascii="Times New Roman" w:hAnsi="Times New Roman"/>
                <w:b/>
                <w:sz w:val="24"/>
                <w:szCs w:val="24"/>
              </w:rPr>
              <w:t>PPP</w:t>
            </w:r>
          </w:p>
        </w:tc>
      </w:tr>
      <w:tr w:rsidR="00AD4F8D" w:rsidRPr="00D552F5" w14:paraId="05C46677" w14:textId="77777777" w:rsidTr="00B07C37">
        <w:trPr>
          <w:jc w:val="center"/>
        </w:trPr>
        <w:tc>
          <w:tcPr>
            <w:tcW w:w="2839" w:type="dxa"/>
            <w:tcBorders>
              <w:top w:val="single" w:sz="4" w:space="0" w:color="000000"/>
              <w:bottom w:val="nil"/>
            </w:tcBorders>
          </w:tcPr>
          <w:p w14:paraId="615353E8" w14:textId="77777777" w:rsidR="00AD4F8D" w:rsidRDefault="00AD4F8D" w:rsidP="00843769">
            <w:pPr>
              <w:spacing w:after="0" w:line="240" w:lineRule="auto"/>
              <w:rPr>
                <w:rFonts w:ascii="Times New Roman" w:hAnsi="Times New Roman"/>
                <w:bCs/>
                <w:iCs/>
                <w:color w:val="000000"/>
                <w:sz w:val="24"/>
                <w:szCs w:val="24"/>
                <w:shd w:val="clear" w:color="auto" w:fill="FFFFFF"/>
              </w:rPr>
            </w:pPr>
          </w:p>
        </w:tc>
        <w:tc>
          <w:tcPr>
            <w:tcW w:w="5881" w:type="dxa"/>
            <w:gridSpan w:val="5"/>
            <w:tcBorders>
              <w:top w:val="single" w:sz="4" w:space="0" w:color="000000"/>
              <w:bottom w:val="single" w:sz="4" w:space="0" w:color="auto"/>
            </w:tcBorders>
          </w:tcPr>
          <w:p w14:paraId="13AA4276" w14:textId="05150F84" w:rsidR="00AD4F8D" w:rsidRDefault="00AD4F8D" w:rsidP="00843769">
            <w:pPr>
              <w:spacing w:after="0" w:line="240" w:lineRule="auto"/>
              <w:jc w:val="center"/>
              <w:rPr>
                <w:rFonts w:ascii="Times New Roman" w:hAnsi="Times New Roman"/>
                <w:sz w:val="24"/>
                <w:szCs w:val="24"/>
              </w:rPr>
            </w:pPr>
            <w:r w:rsidRPr="00B07C37">
              <w:rPr>
                <w:rFonts w:ascii="Times New Roman" w:hAnsi="Times New Roman"/>
                <w:color w:val="FF0000"/>
                <w:sz w:val="24"/>
                <w:szCs w:val="24"/>
              </w:rPr>
              <w:t>g kg</w:t>
            </w:r>
            <w:r w:rsidRPr="00B07C37">
              <w:rPr>
                <w:rFonts w:ascii="Times New Roman" w:hAnsi="Times New Roman"/>
                <w:color w:val="FF0000"/>
                <w:sz w:val="24"/>
                <w:szCs w:val="24"/>
                <w:vertAlign w:val="superscript"/>
              </w:rPr>
              <w:t>-1</w:t>
            </w:r>
          </w:p>
        </w:tc>
      </w:tr>
      <w:tr w:rsidR="00B46E42" w:rsidRPr="00D552F5" w14:paraId="33E3C39C" w14:textId="77777777" w:rsidTr="00B07C37">
        <w:trPr>
          <w:jc w:val="center"/>
        </w:trPr>
        <w:tc>
          <w:tcPr>
            <w:tcW w:w="2839" w:type="dxa"/>
            <w:tcBorders>
              <w:top w:val="nil"/>
              <w:bottom w:val="nil"/>
            </w:tcBorders>
          </w:tcPr>
          <w:p w14:paraId="6A7353EF" w14:textId="77777777" w:rsidR="00B46E42" w:rsidRPr="00DE2821" w:rsidRDefault="00B46E42" w:rsidP="00843769">
            <w:pPr>
              <w:spacing w:after="0" w:line="240" w:lineRule="auto"/>
              <w:rPr>
                <w:rFonts w:ascii="Times New Roman" w:hAnsi="Times New Roman"/>
                <w:sz w:val="24"/>
                <w:szCs w:val="24"/>
              </w:rPr>
            </w:pPr>
            <w:r>
              <w:rPr>
                <w:rFonts w:ascii="Times New Roman" w:hAnsi="Times New Roman"/>
                <w:bCs/>
                <w:iCs/>
                <w:color w:val="000000"/>
                <w:sz w:val="24"/>
                <w:szCs w:val="24"/>
                <w:shd w:val="clear" w:color="auto" w:fill="FFFFFF"/>
              </w:rPr>
              <w:t>Cratí</w:t>
            </w:r>
            <w:r w:rsidRPr="00DE2821">
              <w:rPr>
                <w:rFonts w:ascii="Times New Roman" w:hAnsi="Times New Roman"/>
                <w:bCs/>
                <w:iCs/>
                <w:color w:val="000000"/>
                <w:sz w:val="24"/>
                <w:szCs w:val="24"/>
                <w:shd w:val="clear" w:color="auto" w:fill="FFFFFF"/>
              </w:rPr>
              <w:t>lia</w:t>
            </w:r>
          </w:p>
        </w:tc>
        <w:tc>
          <w:tcPr>
            <w:tcW w:w="1128" w:type="dxa"/>
            <w:tcBorders>
              <w:top w:val="single" w:sz="4" w:space="0" w:color="auto"/>
              <w:bottom w:val="nil"/>
            </w:tcBorders>
          </w:tcPr>
          <w:p w14:paraId="6567E2E5" w14:textId="77777777" w:rsidR="00B46E42" w:rsidRPr="00D552F5" w:rsidRDefault="00B46E42" w:rsidP="00843769">
            <w:pPr>
              <w:spacing w:after="0" w:line="240" w:lineRule="auto"/>
              <w:jc w:val="center"/>
              <w:rPr>
                <w:rFonts w:ascii="Times New Roman" w:hAnsi="Times New Roman"/>
                <w:sz w:val="24"/>
                <w:szCs w:val="24"/>
              </w:rPr>
            </w:pPr>
            <w:r w:rsidRPr="00D552F5">
              <w:rPr>
                <w:rFonts w:ascii="Times New Roman" w:hAnsi="Times New Roman"/>
                <w:sz w:val="24"/>
                <w:szCs w:val="24"/>
              </w:rPr>
              <w:t>ND</w:t>
            </w:r>
          </w:p>
        </w:tc>
        <w:tc>
          <w:tcPr>
            <w:tcW w:w="1256" w:type="dxa"/>
            <w:tcBorders>
              <w:top w:val="single" w:sz="4" w:space="0" w:color="auto"/>
              <w:bottom w:val="nil"/>
            </w:tcBorders>
          </w:tcPr>
          <w:p w14:paraId="5D785AAF" w14:textId="247C772E" w:rsidR="00B46E42" w:rsidRPr="00D552F5" w:rsidRDefault="00B46E42" w:rsidP="00AD4F8D">
            <w:pPr>
              <w:spacing w:after="0" w:line="240" w:lineRule="auto"/>
              <w:jc w:val="center"/>
              <w:rPr>
                <w:rFonts w:ascii="Times New Roman" w:hAnsi="Times New Roman"/>
                <w:sz w:val="24"/>
                <w:szCs w:val="24"/>
              </w:rPr>
            </w:pPr>
            <w:r>
              <w:rPr>
                <w:rFonts w:ascii="Times New Roman" w:hAnsi="Times New Roman"/>
                <w:sz w:val="24"/>
                <w:szCs w:val="24"/>
              </w:rPr>
              <w:t>1</w:t>
            </w:r>
            <w:r w:rsidRPr="00D552F5">
              <w:rPr>
                <w:rFonts w:ascii="Times New Roman" w:hAnsi="Times New Roman"/>
                <w:sz w:val="24"/>
                <w:szCs w:val="24"/>
                <w:vertAlign w:val="superscript"/>
              </w:rPr>
              <w:t>e</w:t>
            </w:r>
          </w:p>
        </w:tc>
        <w:tc>
          <w:tcPr>
            <w:tcW w:w="1256" w:type="dxa"/>
            <w:tcBorders>
              <w:top w:val="single" w:sz="4" w:space="0" w:color="auto"/>
              <w:bottom w:val="nil"/>
            </w:tcBorders>
          </w:tcPr>
          <w:p w14:paraId="6D3BD033"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ND</w:t>
            </w:r>
          </w:p>
        </w:tc>
        <w:tc>
          <w:tcPr>
            <w:tcW w:w="1128" w:type="dxa"/>
            <w:tcBorders>
              <w:top w:val="single" w:sz="4" w:space="0" w:color="auto"/>
              <w:bottom w:val="nil"/>
            </w:tcBorders>
          </w:tcPr>
          <w:p w14:paraId="2AAF328F" w14:textId="77777777" w:rsidR="00B46E42" w:rsidRPr="00D552F5" w:rsidRDefault="00B46E42" w:rsidP="00843769">
            <w:pPr>
              <w:spacing w:after="0" w:line="240" w:lineRule="auto"/>
              <w:jc w:val="center"/>
              <w:rPr>
                <w:rFonts w:ascii="Times New Roman" w:hAnsi="Times New Roman"/>
                <w:sz w:val="24"/>
                <w:szCs w:val="24"/>
              </w:rPr>
            </w:pPr>
            <w:r w:rsidRPr="00D552F5">
              <w:rPr>
                <w:rFonts w:ascii="Times New Roman" w:hAnsi="Times New Roman"/>
                <w:sz w:val="24"/>
                <w:szCs w:val="24"/>
              </w:rPr>
              <w:t>ND</w:t>
            </w:r>
          </w:p>
        </w:tc>
        <w:tc>
          <w:tcPr>
            <w:tcW w:w="1113" w:type="dxa"/>
            <w:tcBorders>
              <w:top w:val="single" w:sz="4" w:space="0" w:color="auto"/>
              <w:bottom w:val="nil"/>
            </w:tcBorders>
          </w:tcPr>
          <w:p w14:paraId="1E335F82"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ND</w:t>
            </w:r>
          </w:p>
        </w:tc>
      </w:tr>
      <w:tr w:rsidR="00B46E42" w:rsidRPr="00D552F5" w14:paraId="2116BDCC" w14:textId="77777777" w:rsidTr="00B07C37">
        <w:trPr>
          <w:jc w:val="center"/>
        </w:trPr>
        <w:tc>
          <w:tcPr>
            <w:tcW w:w="2839" w:type="dxa"/>
            <w:tcBorders>
              <w:top w:val="nil"/>
            </w:tcBorders>
          </w:tcPr>
          <w:p w14:paraId="43D41927" w14:textId="77777777" w:rsidR="00B46E42" w:rsidRPr="00C137AE" w:rsidRDefault="00B46E42" w:rsidP="00843769">
            <w:pPr>
              <w:spacing w:after="0" w:line="240" w:lineRule="auto"/>
              <w:rPr>
                <w:rFonts w:ascii="Times New Roman" w:hAnsi="Times New Roman"/>
                <w:i/>
                <w:sz w:val="24"/>
                <w:szCs w:val="24"/>
              </w:rPr>
            </w:pPr>
            <w:r>
              <w:rPr>
                <w:rStyle w:val="nfase"/>
                <w:rFonts w:ascii="Times New Roman" w:hAnsi="Times New Roman"/>
                <w:i w:val="0"/>
                <w:sz w:val="24"/>
                <w:szCs w:val="24"/>
                <w:shd w:val="clear" w:color="auto" w:fill="FFFFFF"/>
              </w:rPr>
              <w:t>Stylo</w:t>
            </w:r>
          </w:p>
        </w:tc>
        <w:tc>
          <w:tcPr>
            <w:tcW w:w="1128" w:type="dxa"/>
            <w:tcBorders>
              <w:top w:val="nil"/>
              <w:bottom w:val="nil"/>
            </w:tcBorders>
          </w:tcPr>
          <w:p w14:paraId="3AD5D312" w14:textId="55F4D4C2" w:rsidR="00B46E42" w:rsidRPr="00D552F5" w:rsidRDefault="00B46E42" w:rsidP="00843769">
            <w:pPr>
              <w:spacing w:after="0" w:line="240" w:lineRule="auto"/>
              <w:jc w:val="center"/>
              <w:rPr>
                <w:rFonts w:ascii="Times New Roman" w:hAnsi="Times New Roman"/>
                <w:sz w:val="24"/>
                <w:szCs w:val="24"/>
              </w:rPr>
            </w:pPr>
            <w:r w:rsidRPr="00D552F5">
              <w:rPr>
                <w:rFonts w:ascii="Times New Roman" w:hAnsi="Times New Roman"/>
                <w:sz w:val="24"/>
                <w:szCs w:val="24"/>
              </w:rPr>
              <w:t>9</w:t>
            </w:r>
            <w:r w:rsidRPr="00D552F5">
              <w:rPr>
                <w:rFonts w:ascii="Times New Roman" w:hAnsi="Times New Roman"/>
                <w:sz w:val="24"/>
                <w:szCs w:val="24"/>
                <w:vertAlign w:val="superscript"/>
              </w:rPr>
              <w:t>e</w:t>
            </w:r>
          </w:p>
        </w:tc>
        <w:tc>
          <w:tcPr>
            <w:tcW w:w="1256" w:type="dxa"/>
            <w:tcBorders>
              <w:top w:val="nil"/>
              <w:bottom w:val="nil"/>
            </w:tcBorders>
          </w:tcPr>
          <w:p w14:paraId="380F3494" w14:textId="2C930765"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1</w:t>
            </w:r>
            <w:r w:rsidRPr="00D552F5">
              <w:rPr>
                <w:rFonts w:ascii="Times New Roman" w:hAnsi="Times New Roman"/>
                <w:sz w:val="24"/>
                <w:szCs w:val="24"/>
              </w:rPr>
              <w:t>4</w:t>
            </w:r>
            <w:r w:rsidRPr="00D552F5">
              <w:rPr>
                <w:rFonts w:ascii="Times New Roman" w:hAnsi="Times New Roman"/>
                <w:sz w:val="24"/>
                <w:szCs w:val="24"/>
                <w:vertAlign w:val="superscript"/>
              </w:rPr>
              <w:t>d</w:t>
            </w:r>
          </w:p>
        </w:tc>
        <w:tc>
          <w:tcPr>
            <w:tcW w:w="1256" w:type="dxa"/>
            <w:tcBorders>
              <w:top w:val="nil"/>
              <w:bottom w:val="nil"/>
            </w:tcBorders>
          </w:tcPr>
          <w:p w14:paraId="3A60DFD7"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ND</w:t>
            </w:r>
          </w:p>
        </w:tc>
        <w:tc>
          <w:tcPr>
            <w:tcW w:w="1128" w:type="dxa"/>
            <w:tcBorders>
              <w:top w:val="nil"/>
              <w:bottom w:val="nil"/>
            </w:tcBorders>
          </w:tcPr>
          <w:p w14:paraId="31781F49" w14:textId="1F8F7D44"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2</w:t>
            </w:r>
            <w:r w:rsidRPr="00D552F5">
              <w:rPr>
                <w:rFonts w:ascii="Times New Roman" w:hAnsi="Times New Roman"/>
                <w:sz w:val="24"/>
                <w:szCs w:val="24"/>
              </w:rPr>
              <w:t>3</w:t>
            </w:r>
            <w:r w:rsidRPr="00D552F5">
              <w:rPr>
                <w:rFonts w:ascii="Times New Roman" w:hAnsi="Times New Roman"/>
                <w:sz w:val="24"/>
                <w:szCs w:val="24"/>
                <w:vertAlign w:val="superscript"/>
              </w:rPr>
              <w:t>e</w:t>
            </w:r>
          </w:p>
        </w:tc>
        <w:tc>
          <w:tcPr>
            <w:tcW w:w="1113" w:type="dxa"/>
            <w:tcBorders>
              <w:top w:val="nil"/>
              <w:bottom w:val="nil"/>
            </w:tcBorders>
          </w:tcPr>
          <w:p w14:paraId="685507BD" w14:textId="5EC56FCB"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0</w:t>
            </w:r>
            <w:r w:rsidRPr="00D552F5">
              <w:rPr>
                <w:rFonts w:ascii="Times New Roman" w:hAnsi="Times New Roman"/>
                <w:sz w:val="24"/>
                <w:szCs w:val="24"/>
              </w:rPr>
              <w:t>3</w:t>
            </w:r>
            <w:r w:rsidRPr="00D552F5">
              <w:rPr>
                <w:rFonts w:ascii="Times New Roman" w:hAnsi="Times New Roman"/>
                <w:sz w:val="24"/>
                <w:szCs w:val="24"/>
                <w:vertAlign w:val="superscript"/>
              </w:rPr>
              <w:t>d</w:t>
            </w:r>
          </w:p>
        </w:tc>
      </w:tr>
      <w:tr w:rsidR="00B46E42" w:rsidRPr="00D552F5" w14:paraId="2ED48F93" w14:textId="77777777" w:rsidTr="00B07C37">
        <w:trPr>
          <w:jc w:val="center"/>
        </w:trPr>
        <w:tc>
          <w:tcPr>
            <w:tcW w:w="2839" w:type="dxa"/>
          </w:tcPr>
          <w:p w14:paraId="007BF050" w14:textId="77777777" w:rsidR="00B46E42" w:rsidRPr="00C137AE" w:rsidRDefault="00B46E42" w:rsidP="00843769">
            <w:pPr>
              <w:spacing w:after="0" w:line="240" w:lineRule="auto"/>
              <w:rPr>
                <w:rStyle w:val="nfase"/>
                <w:rFonts w:ascii="Times New Roman" w:hAnsi="Times New Roman"/>
                <w:i w:val="0"/>
                <w:sz w:val="24"/>
                <w:szCs w:val="24"/>
                <w:shd w:val="clear" w:color="auto" w:fill="FFFFFF"/>
              </w:rPr>
            </w:pPr>
            <w:r>
              <w:rPr>
                <w:rStyle w:val="nfase"/>
                <w:rFonts w:ascii="Times New Roman" w:hAnsi="Times New Roman"/>
                <w:i w:val="0"/>
                <w:sz w:val="24"/>
                <w:szCs w:val="24"/>
                <w:shd w:val="clear" w:color="auto" w:fill="FFFFFF"/>
              </w:rPr>
              <w:t>Flemí</w:t>
            </w:r>
            <w:r w:rsidRPr="00C137AE">
              <w:rPr>
                <w:rStyle w:val="nfase"/>
                <w:rFonts w:ascii="Times New Roman" w:hAnsi="Times New Roman"/>
                <w:i w:val="0"/>
                <w:sz w:val="24"/>
                <w:szCs w:val="24"/>
                <w:shd w:val="clear" w:color="auto" w:fill="FFFFFF"/>
              </w:rPr>
              <w:t>ngia</w:t>
            </w:r>
          </w:p>
        </w:tc>
        <w:tc>
          <w:tcPr>
            <w:tcW w:w="1128" w:type="dxa"/>
            <w:tcBorders>
              <w:top w:val="nil"/>
            </w:tcBorders>
          </w:tcPr>
          <w:p w14:paraId="2DBEDF31" w14:textId="575EB3A2" w:rsidR="00B46E42" w:rsidRPr="00D552F5" w:rsidRDefault="00B46E42" w:rsidP="00AD4F8D">
            <w:pPr>
              <w:spacing w:after="0" w:line="240" w:lineRule="auto"/>
              <w:jc w:val="center"/>
              <w:rPr>
                <w:rFonts w:ascii="Times New Roman" w:hAnsi="Times New Roman"/>
                <w:sz w:val="24"/>
                <w:szCs w:val="24"/>
              </w:rPr>
            </w:pPr>
            <w:r>
              <w:rPr>
                <w:rFonts w:ascii="Times New Roman" w:hAnsi="Times New Roman"/>
                <w:sz w:val="24"/>
                <w:szCs w:val="24"/>
              </w:rPr>
              <w:t>41</w:t>
            </w:r>
            <w:r w:rsidRPr="00D552F5">
              <w:rPr>
                <w:rFonts w:ascii="Times New Roman" w:hAnsi="Times New Roman"/>
                <w:sz w:val="24"/>
                <w:szCs w:val="24"/>
                <w:vertAlign w:val="superscript"/>
              </w:rPr>
              <w:t>b</w:t>
            </w:r>
          </w:p>
        </w:tc>
        <w:tc>
          <w:tcPr>
            <w:tcW w:w="1256" w:type="dxa"/>
            <w:tcBorders>
              <w:top w:val="nil"/>
            </w:tcBorders>
          </w:tcPr>
          <w:p w14:paraId="0E852223" w14:textId="671E357A" w:rsidR="00B46E42" w:rsidRPr="00D552F5" w:rsidRDefault="00B46E42" w:rsidP="00AD4F8D">
            <w:pPr>
              <w:spacing w:after="0" w:line="240" w:lineRule="auto"/>
              <w:jc w:val="center"/>
              <w:rPr>
                <w:rFonts w:ascii="Times New Roman" w:hAnsi="Times New Roman"/>
                <w:sz w:val="24"/>
                <w:szCs w:val="24"/>
              </w:rPr>
            </w:pPr>
            <w:r>
              <w:rPr>
                <w:rFonts w:ascii="Times New Roman" w:hAnsi="Times New Roman"/>
                <w:sz w:val="24"/>
                <w:szCs w:val="24"/>
              </w:rPr>
              <w:t>53</w:t>
            </w:r>
            <w:r w:rsidRPr="00D552F5">
              <w:rPr>
                <w:rFonts w:ascii="Times New Roman" w:hAnsi="Times New Roman"/>
                <w:sz w:val="24"/>
                <w:szCs w:val="24"/>
                <w:vertAlign w:val="superscript"/>
              </w:rPr>
              <w:t>a</w:t>
            </w:r>
          </w:p>
        </w:tc>
        <w:tc>
          <w:tcPr>
            <w:tcW w:w="1256" w:type="dxa"/>
            <w:tcBorders>
              <w:top w:val="nil"/>
            </w:tcBorders>
          </w:tcPr>
          <w:p w14:paraId="247B54B2"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ND</w:t>
            </w:r>
          </w:p>
        </w:tc>
        <w:tc>
          <w:tcPr>
            <w:tcW w:w="1128" w:type="dxa"/>
            <w:tcBorders>
              <w:top w:val="nil"/>
            </w:tcBorders>
          </w:tcPr>
          <w:p w14:paraId="2A6D06CC" w14:textId="0CF66B2E" w:rsidR="00B46E42" w:rsidRPr="00D552F5" w:rsidRDefault="00B46E42" w:rsidP="00AD4F8D">
            <w:pPr>
              <w:spacing w:after="0" w:line="240" w:lineRule="auto"/>
              <w:jc w:val="center"/>
              <w:rPr>
                <w:rFonts w:ascii="Times New Roman" w:hAnsi="Times New Roman"/>
                <w:sz w:val="24"/>
                <w:szCs w:val="24"/>
              </w:rPr>
            </w:pPr>
            <w:r>
              <w:rPr>
                <w:rFonts w:ascii="Times New Roman" w:hAnsi="Times New Roman"/>
                <w:sz w:val="24"/>
                <w:szCs w:val="24"/>
              </w:rPr>
              <w:t>9</w:t>
            </w:r>
            <w:r w:rsidRPr="00D552F5">
              <w:rPr>
                <w:rFonts w:ascii="Times New Roman" w:hAnsi="Times New Roman"/>
                <w:sz w:val="24"/>
                <w:szCs w:val="24"/>
              </w:rPr>
              <w:t>3</w:t>
            </w:r>
            <w:r w:rsidRPr="00D552F5">
              <w:rPr>
                <w:rFonts w:ascii="Times New Roman" w:hAnsi="Times New Roman"/>
                <w:sz w:val="24"/>
                <w:szCs w:val="24"/>
                <w:vertAlign w:val="superscript"/>
              </w:rPr>
              <w:t>b</w:t>
            </w:r>
          </w:p>
        </w:tc>
        <w:tc>
          <w:tcPr>
            <w:tcW w:w="1113" w:type="dxa"/>
            <w:tcBorders>
              <w:top w:val="nil"/>
            </w:tcBorders>
          </w:tcPr>
          <w:p w14:paraId="33AA7EF0" w14:textId="647A7FBA" w:rsidR="00B46E42" w:rsidRPr="00D552F5" w:rsidRDefault="00B46E42" w:rsidP="00AD4F8D">
            <w:pPr>
              <w:spacing w:after="0" w:line="240" w:lineRule="auto"/>
              <w:jc w:val="center"/>
              <w:rPr>
                <w:rFonts w:ascii="Times New Roman" w:hAnsi="Times New Roman"/>
                <w:sz w:val="24"/>
                <w:szCs w:val="24"/>
              </w:rPr>
            </w:pPr>
            <w:r>
              <w:rPr>
                <w:rFonts w:ascii="Times New Roman" w:hAnsi="Times New Roman"/>
                <w:sz w:val="24"/>
                <w:szCs w:val="24"/>
              </w:rPr>
              <w:t>4</w:t>
            </w:r>
            <w:r w:rsidRPr="00D552F5">
              <w:rPr>
                <w:rFonts w:ascii="Times New Roman" w:hAnsi="Times New Roman"/>
                <w:sz w:val="24"/>
                <w:szCs w:val="24"/>
              </w:rPr>
              <w:t>2</w:t>
            </w:r>
            <w:r w:rsidRPr="00D552F5">
              <w:rPr>
                <w:rFonts w:ascii="Times New Roman" w:hAnsi="Times New Roman"/>
                <w:sz w:val="24"/>
                <w:szCs w:val="24"/>
                <w:vertAlign w:val="superscript"/>
              </w:rPr>
              <w:t>b</w:t>
            </w:r>
          </w:p>
        </w:tc>
      </w:tr>
      <w:tr w:rsidR="00B46E42" w:rsidRPr="00D552F5" w14:paraId="405390A1" w14:textId="77777777" w:rsidTr="00843769">
        <w:trPr>
          <w:jc w:val="center"/>
        </w:trPr>
        <w:tc>
          <w:tcPr>
            <w:tcW w:w="2839" w:type="dxa"/>
          </w:tcPr>
          <w:p w14:paraId="2B94B616" w14:textId="77777777" w:rsidR="00B46E42" w:rsidRPr="00C137AE" w:rsidRDefault="00B46E42" w:rsidP="00843769">
            <w:pPr>
              <w:spacing w:after="0" w:line="240" w:lineRule="auto"/>
              <w:rPr>
                <w:rFonts w:ascii="Times New Roman" w:hAnsi="Times New Roman"/>
                <w:i/>
                <w:sz w:val="24"/>
                <w:szCs w:val="24"/>
              </w:rPr>
            </w:pPr>
            <w:r w:rsidRPr="00C137AE">
              <w:rPr>
                <w:rStyle w:val="nfase"/>
                <w:rFonts w:ascii="Times New Roman" w:hAnsi="Times New Roman"/>
                <w:i w:val="0"/>
                <w:sz w:val="24"/>
                <w:szCs w:val="24"/>
                <w:shd w:val="clear" w:color="auto" w:fill="FFFFFF"/>
              </w:rPr>
              <w:t>Gliricídia</w:t>
            </w:r>
          </w:p>
        </w:tc>
        <w:tc>
          <w:tcPr>
            <w:tcW w:w="1128" w:type="dxa"/>
          </w:tcPr>
          <w:p w14:paraId="031A2441" w14:textId="77777777" w:rsidR="00B46E42" w:rsidRPr="00D552F5" w:rsidRDefault="00B46E42" w:rsidP="00843769">
            <w:pPr>
              <w:spacing w:after="0" w:line="240" w:lineRule="auto"/>
              <w:jc w:val="center"/>
              <w:rPr>
                <w:rFonts w:ascii="Times New Roman" w:hAnsi="Times New Roman"/>
                <w:sz w:val="24"/>
                <w:szCs w:val="24"/>
              </w:rPr>
            </w:pPr>
            <w:r w:rsidRPr="00D552F5">
              <w:rPr>
                <w:rFonts w:ascii="Times New Roman" w:hAnsi="Times New Roman"/>
                <w:sz w:val="24"/>
                <w:szCs w:val="24"/>
              </w:rPr>
              <w:t>ND</w:t>
            </w:r>
          </w:p>
        </w:tc>
        <w:tc>
          <w:tcPr>
            <w:tcW w:w="1256" w:type="dxa"/>
          </w:tcPr>
          <w:p w14:paraId="1CED7A90" w14:textId="4A82EF5E"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3</w:t>
            </w:r>
            <w:r w:rsidRPr="00D552F5">
              <w:rPr>
                <w:rFonts w:ascii="Times New Roman" w:hAnsi="Times New Roman"/>
                <w:sz w:val="24"/>
                <w:szCs w:val="24"/>
              </w:rPr>
              <w:t>5</w:t>
            </w:r>
            <w:r w:rsidRPr="00D552F5">
              <w:rPr>
                <w:rFonts w:ascii="Times New Roman" w:hAnsi="Times New Roman"/>
                <w:sz w:val="24"/>
                <w:szCs w:val="24"/>
                <w:vertAlign w:val="superscript"/>
              </w:rPr>
              <w:t>c</w:t>
            </w:r>
          </w:p>
        </w:tc>
        <w:tc>
          <w:tcPr>
            <w:tcW w:w="1256" w:type="dxa"/>
          </w:tcPr>
          <w:p w14:paraId="5D83B733"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ND</w:t>
            </w:r>
          </w:p>
        </w:tc>
        <w:tc>
          <w:tcPr>
            <w:tcW w:w="1128" w:type="dxa"/>
          </w:tcPr>
          <w:p w14:paraId="2118004D" w14:textId="1C25B919"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36</w:t>
            </w:r>
            <w:r w:rsidRPr="00D552F5">
              <w:rPr>
                <w:rFonts w:ascii="Times New Roman" w:hAnsi="Times New Roman"/>
                <w:sz w:val="24"/>
                <w:szCs w:val="24"/>
                <w:vertAlign w:val="superscript"/>
              </w:rPr>
              <w:t>d</w:t>
            </w:r>
          </w:p>
        </w:tc>
        <w:tc>
          <w:tcPr>
            <w:tcW w:w="1113" w:type="dxa"/>
          </w:tcPr>
          <w:p w14:paraId="30D040D2"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ND</w:t>
            </w:r>
          </w:p>
        </w:tc>
      </w:tr>
      <w:tr w:rsidR="00B46E42" w:rsidRPr="00D552F5" w14:paraId="6729D6A6" w14:textId="77777777" w:rsidTr="00843769">
        <w:trPr>
          <w:jc w:val="center"/>
        </w:trPr>
        <w:tc>
          <w:tcPr>
            <w:tcW w:w="2839" w:type="dxa"/>
          </w:tcPr>
          <w:p w14:paraId="60E0503F" w14:textId="542FDBCC" w:rsidR="00B46E42" w:rsidRPr="00DE2821" w:rsidRDefault="00584928" w:rsidP="00843769">
            <w:pPr>
              <w:spacing w:after="0" w:line="240" w:lineRule="auto"/>
              <w:rPr>
                <w:rFonts w:ascii="Times New Roman" w:hAnsi="Times New Roman"/>
                <w:sz w:val="24"/>
                <w:szCs w:val="24"/>
              </w:rPr>
            </w:pPr>
            <w:r>
              <w:rPr>
                <w:rFonts w:ascii="Times New Roman" w:hAnsi="Times New Roman"/>
                <w:color w:val="FF0000"/>
                <w:sz w:val="24"/>
                <w:szCs w:val="24"/>
                <w:lang w:val="en-US"/>
              </w:rPr>
              <w:t>pigeon pea</w:t>
            </w:r>
          </w:p>
        </w:tc>
        <w:tc>
          <w:tcPr>
            <w:tcW w:w="1128" w:type="dxa"/>
          </w:tcPr>
          <w:p w14:paraId="18735FF9" w14:textId="6E3AC6A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25</w:t>
            </w:r>
            <w:r w:rsidRPr="00D552F5">
              <w:rPr>
                <w:rFonts w:ascii="Times New Roman" w:hAnsi="Times New Roman"/>
                <w:sz w:val="24"/>
                <w:szCs w:val="24"/>
                <w:vertAlign w:val="superscript"/>
              </w:rPr>
              <w:t>c</w:t>
            </w:r>
          </w:p>
        </w:tc>
        <w:tc>
          <w:tcPr>
            <w:tcW w:w="1256" w:type="dxa"/>
          </w:tcPr>
          <w:p w14:paraId="1D359A31" w14:textId="5FE3D4F3" w:rsidR="00B46E42" w:rsidRPr="00D552F5" w:rsidRDefault="00B46E42" w:rsidP="00AD4F8D">
            <w:pPr>
              <w:spacing w:after="0" w:line="240" w:lineRule="auto"/>
              <w:jc w:val="center"/>
              <w:rPr>
                <w:rFonts w:ascii="Times New Roman" w:hAnsi="Times New Roman"/>
                <w:sz w:val="24"/>
                <w:szCs w:val="24"/>
              </w:rPr>
            </w:pPr>
            <w:r>
              <w:rPr>
                <w:rFonts w:ascii="Times New Roman" w:hAnsi="Times New Roman"/>
                <w:sz w:val="24"/>
                <w:szCs w:val="24"/>
              </w:rPr>
              <w:t>0</w:t>
            </w:r>
            <w:r w:rsidRPr="00D552F5">
              <w:rPr>
                <w:rFonts w:ascii="Times New Roman" w:hAnsi="Times New Roman"/>
                <w:sz w:val="24"/>
                <w:szCs w:val="24"/>
              </w:rPr>
              <w:t>8</w:t>
            </w:r>
            <w:r w:rsidRPr="00D552F5">
              <w:rPr>
                <w:rFonts w:ascii="Times New Roman" w:hAnsi="Times New Roman"/>
                <w:sz w:val="24"/>
                <w:szCs w:val="24"/>
                <w:vertAlign w:val="superscript"/>
              </w:rPr>
              <w:t>d</w:t>
            </w:r>
          </w:p>
        </w:tc>
        <w:tc>
          <w:tcPr>
            <w:tcW w:w="1256" w:type="dxa"/>
          </w:tcPr>
          <w:p w14:paraId="2C690F43"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ND</w:t>
            </w:r>
          </w:p>
        </w:tc>
        <w:tc>
          <w:tcPr>
            <w:tcW w:w="1128" w:type="dxa"/>
          </w:tcPr>
          <w:p w14:paraId="557B3F6D" w14:textId="426D57DA" w:rsidR="00B46E42" w:rsidRPr="00D552F5" w:rsidRDefault="00B46E42" w:rsidP="00AD4F8D">
            <w:pPr>
              <w:spacing w:after="0" w:line="240" w:lineRule="auto"/>
              <w:jc w:val="center"/>
              <w:rPr>
                <w:rFonts w:ascii="Times New Roman" w:hAnsi="Times New Roman"/>
                <w:sz w:val="24"/>
                <w:szCs w:val="24"/>
              </w:rPr>
            </w:pPr>
            <w:r>
              <w:rPr>
                <w:rFonts w:ascii="Times New Roman" w:hAnsi="Times New Roman"/>
                <w:sz w:val="24"/>
                <w:szCs w:val="24"/>
              </w:rPr>
              <w:t>33</w:t>
            </w:r>
            <w:r w:rsidRPr="00D552F5">
              <w:rPr>
                <w:rFonts w:ascii="Times New Roman" w:hAnsi="Times New Roman"/>
                <w:sz w:val="24"/>
                <w:szCs w:val="24"/>
                <w:vertAlign w:val="superscript"/>
              </w:rPr>
              <w:t>d</w:t>
            </w:r>
          </w:p>
        </w:tc>
        <w:tc>
          <w:tcPr>
            <w:tcW w:w="1113" w:type="dxa"/>
          </w:tcPr>
          <w:p w14:paraId="743D1A60" w14:textId="77D01D69"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3</w:t>
            </w:r>
            <w:r w:rsidRPr="00D552F5">
              <w:rPr>
                <w:rFonts w:ascii="Times New Roman" w:hAnsi="Times New Roman"/>
                <w:sz w:val="24"/>
                <w:szCs w:val="24"/>
              </w:rPr>
              <w:t>7</w:t>
            </w:r>
            <w:r w:rsidRPr="00D552F5">
              <w:rPr>
                <w:rFonts w:ascii="Times New Roman" w:hAnsi="Times New Roman"/>
                <w:sz w:val="24"/>
                <w:szCs w:val="24"/>
                <w:vertAlign w:val="superscript"/>
              </w:rPr>
              <w:t>b</w:t>
            </w:r>
          </w:p>
        </w:tc>
      </w:tr>
      <w:tr w:rsidR="00B46E42" w:rsidRPr="00D552F5" w14:paraId="1F690395" w14:textId="77777777" w:rsidTr="00843769">
        <w:trPr>
          <w:jc w:val="center"/>
        </w:trPr>
        <w:tc>
          <w:tcPr>
            <w:tcW w:w="2839" w:type="dxa"/>
          </w:tcPr>
          <w:p w14:paraId="4B1C8F39" w14:textId="77777777" w:rsidR="00B46E42" w:rsidRPr="00DE2821" w:rsidRDefault="00B46E42" w:rsidP="00843769">
            <w:pPr>
              <w:spacing w:after="0" w:line="240" w:lineRule="auto"/>
              <w:rPr>
                <w:rFonts w:ascii="Times New Roman" w:hAnsi="Times New Roman"/>
                <w:sz w:val="24"/>
                <w:szCs w:val="24"/>
              </w:rPr>
            </w:pPr>
            <w:r w:rsidRPr="00DE2821">
              <w:rPr>
                <w:rFonts w:ascii="Times New Roman" w:hAnsi="Times New Roman"/>
                <w:sz w:val="24"/>
                <w:szCs w:val="24"/>
              </w:rPr>
              <w:t>Sabiá (</w:t>
            </w:r>
            <w:r>
              <w:rPr>
                <w:rFonts w:ascii="Times New Roman" w:hAnsi="Times New Roman"/>
                <w:sz w:val="24"/>
                <w:szCs w:val="24"/>
              </w:rPr>
              <w:t>leaf</w:t>
            </w:r>
            <w:r w:rsidRPr="00DE2821">
              <w:rPr>
                <w:rFonts w:ascii="Times New Roman" w:hAnsi="Times New Roman"/>
                <w:sz w:val="24"/>
                <w:szCs w:val="24"/>
              </w:rPr>
              <w:t>)</w:t>
            </w:r>
          </w:p>
        </w:tc>
        <w:tc>
          <w:tcPr>
            <w:tcW w:w="1128" w:type="dxa"/>
          </w:tcPr>
          <w:p w14:paraId="21AF4D48" w14:textId="06052F79" w:rsidR="00B46E42" w:rsidRPr="00D552F5" w:rsidRDefault="00B46E42" w:rsidP="00AD4F8D">
            <w:pPr>
              <w:spacing w:after="0" w:line="240" w:lineRule="auto"/>
              <w:jc w:val="center"/>
              <w:rPr>
                <w:rFonts w:ascii="Times New Roman" w:hAnsi="Times New Roman"/>
                <w:sz w:val="24"/>
                <w:szCs w:val="24"/>
              </w:rPr>
            </w:pPr>
            <w:r>
              <w:rPr>
                <w:rFonts w:ascii="Times New Roman" w:hAnsi="Times New Roman"/>
                <w:sz w:val="24"/>
                <w:szCs w:val="24"/>
              </w:rPr>
              <w:t>7</w:t>
            </w:r>
            <w:r w:rsidRPr="00D552F5">
              <w:rPr>
                <w:rFonts w:ascii="Times New Roman" w:hAnsi="Times New Roman"/>
                <w:sz w:val="24"/>
                <w:szCs w:val="24"/>
              </w:rPr>
              <w:t>9</w:t>
            </w:r>
            <w:r w:rsidRPr="00D552F5">
              <w:rPr>
                <w:rFonts w:ascii="Times New Roman" w:hAnsi="Times New Roman"/>
                <w:sz w:val="24"/>
                <w:szCs w:val="24"/>
                <w:vertAlign w:val="superscript"/>
              </w:rPr>
              <w:t>a</w:t>
            </w:r>
          </w:p>
        </w:tc>
        <w:tc>
          <w:tcPr>
            <w:tcW w:w="1256" w:type="dxa"/>
          </w:tcPr>
          <w:p w14:paraId="5D34993F" w14:textId="0FFADED8"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4</w:t>
            </w:r>
            <w:r w:rsidRPr="00D552F5">
              <w:rPr>
                <w:rFonts w:ascii="Times New Roman" w:hAnsi="Times New Roman"/>
                <w:sz w:val="24"/>
                <w:szCs w:val="24"/>
              </w:rPr>
              <w:t>4</w:t>
            </w:r>
            <w:r w:rsidRPr="00D552F5">
              <w:rPr>
                <w:rFonts w:ascii="Times New Roman" w:hAnsi="Times New Roman"/>
                <w:sz w:val="24"/>
                <w:szCs w:val="24"/>
                <w:vertAlign w:val="superscript"/>
              </w:rPr>
              <w:t>b</w:t>
            </w:r>
          </w:p>
        </w:tc>
        <w:tc>
          <w:tcPr>
            <w:tcW w:w="1256" w:type="dxa"/>
          </w:tcPr>
          <w:p w14:paraId="45E7FAC6"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ND</w:t>
            </w:r>
          </w:p>
        </w:tc>
        <w:tc>
          <w:tcPr>
            <w:tcW w:w="1128" w:type="dxa"/>
          </w:tcPr>
          <w:p w14:paraId="6F8C658E" w14:textId="2643CC8D" w:rsidR="00B46E42" w:rsidRPr="00D552F5" w:rsidRDefault="00B46E42" w:rsidP="00AD4F8D">
            <w:pPr>
              <w:spacing w:after="0" w:line="240" w:lineRule="auto"/>
              <w:jc w:val="center"/>
              <w:rPr>
                <w:rFonts w:ascii="Times New Roman" w:hAnsi="Times New Roman"/>
                <w:sz w:val="24"/>
                <w:szCs w:val="24"/>
              </w:rPr>
            </w:pPr>
            <w:r>
              <w:rPr>
                <w:rFonts w:ascii="Times New Roman" w:hAnsi="Times New Roman"/>
                <w:sz w:val="24"/>
                <w:szCs w:val="24"/>
              </w:rPr>
              <w:t>124</w:t>
            </w:r>
            <w:r w:rsidRPr="00D552F5">
              <w:rPr>
                <w:rFonts w:ascii="Times New Roman" w:hAnsi="Times New Roman"/>
                <w:sz w:val="24"/>
                <w:szCs w:val="24"/>
                <w:vertAlign w:val="superscript"/>
              </w:rPr>
              <w:t>a</w:t>
            </w:r>
          </w:p>
        </w:tc>
        <w:tc>
          <w:tcPr>
            <w:tcW w:w="1113" w:type="dxa"/>
          </w:tcPr>
          <w:p w14:paraId="7820DA70" w14:textId="120B0D06" w:rsidR="00B46E42" w:rsidRPr="00D552F5" w:rsidRDefault="00B46E42" w:rsidP="00AD4F8D">
            <w:pPr>
              <w:spacing w:after="0" w:line="240" w:lineRule="auto"/>
              <w:jc w:val="center"/>
              <w:rPr>
                <w:rFonts w:ascii="Times New Roman" w:hAnsi="Times New Roman"/>
                <w:sz w:val="24"/>
                <w:szCs w:val="24"/>
              </w:rPr>
            </w:pPr>
            <w:r w:rsidRPr="00D552F5">
              <w:rPr>
                <w:rFonts w:ascii="Times New Roman" w:hAnsi="Times New Roman"/>
                <w:sz w:val="24"/>
                <w:szCs w:val="24"/>
              </w:rPr>
              <w:t>1</w:t>
            </w:r>
            <w:r>
              <w:rPr>
                <w:rFonts w:ascii="Times New Roman" w:hAnsi="Times New Roman"/>
                <w:sz w:val="24"/>
                <w:szCs w:val="24"/>
              </w:rPr>
              <w:t>60</w:t>
            </w:r>
            <w:r w:rsidRPr="00D552F5">
              <w:rPr>
                <w:rFonts w:ascii="Times New Roman" w:hAnsi="Times New Roman"/>
                <w:sz w:val="24"/>
                <w:szCs w:val="24"/>
                <w:vertAlign w:val="superscript"/>
              </w:rPr>
              <w:t>a</w:t>
            </w:r>
          </w:p>
        </w:tc>
      </w:tr>
      <w:tr w:rsidR="00B46E42" w:rsidRPr="00D552F5" w14:paraId="47283958" w14:textId="77777777" w:rsidTr="00843769">
        <w:trPr>
          <w:jc w:val="center"/>
        </w:trPr>
        <w:tc>
          <w:tcPr>
            <w:tcW w:w="2839" w:type="dxa"/>
            <w:tcBorders>
              <w:bottom w:val="single" w:sz="4" w:space="0" w:color="000000"/>
            </w:tcBorders>
          </w:tcPr>
          <w:p w14:paraId="1ABB3F93" w14:textId="77777777" w:rsidR="00B46E42" w:rsidRPr="00DE2821" w:rsidRDefault="00B46E42" w:rsidP="00843769">
            <w:pPr>
              <w:spacing w:after="0" w:line="240" w:lineRule="auto"/>
              <w:rPr>
                <w:rFonts w:ascii="Times New Roman" w:hAnsi="Times New Roman"/>
                <w:sz w:val="24"/>
                <w:szCs w:val="24"/>
              </w:rPr>
            </w:pPr>
            <w:r w:rsidRPr="00DE2821">
              <w:rPr>
                <w:rFonts w:ascii="Times New Roman" w:hAnsi="Times New Roman"/>
                <w:sz w:val="24"/>
                <w:szCs w:val="24"/>
              </w:rPr>
              <w:t>Sabiá (</w:t>
            </w:r>
            <w:r>
              <w:rPr>
                <w:rFonts w:ascii="Times New Roman" w:hAnsi="Times New Roman"/>
                <w:sz w:val="24"/>
                <w:szCs w:val="24"/>
              </w:rPr>
              <w:t>bark</w:t>
            </w:r>
            <w:r w:rsidRPr="00DE2821">
              <w:rPr>
                <w:rFonts w:ascii="Times New Roman" w:hAnsi="Times New Roman"/>
                <w:sz w:val="24"/>
                <w:szCs w:val="24"/>
              </w:rPr>
              <w:t>)</w:t>
            </w:r>
          </w:p>
        </w:tc>
        <w:tc>
          <w:tcPr>
            <w:tcW w:w="1128" w:type="dxa"/>
            <w:tcBorders>
              <w:bottom w:val="single" w:sz="4" w:space="0" w:color="000000"/>
            </w:tcBorders>
          </w:tcPr>
          <w:p w14:paraId="1C82B914" w14:textId="4CFF63D0"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15</w:t>
            </w:r>
            <w:r w:rsidRPr="00D552F5">
              <w:rPr>
                <w:rFonts w:ascii="Times New Roman" w:hAnsi="Times New Roman"/>
                <w:sz w:val="24"/>
                <w:szCs w:val="24"/>
                <w:vertAlign w:val="superscript"/>
              </w:rPr>
              <w:t>d</w:t>
            </w:r>
          </w:p>
        </w:tc>
        <w:tc>
          <w:tcPr>
            <w:tcW w:w="1256" w:type="dxa"/>
            <w:tcBorders>
              <w:bottom w:val="single" w:sz="4" w:space="0" w:color="000000"/>
            </w:tcBorders>
          </w:tcPr>
          <w:p w14:paraId="5E030377" w14:textId="7CA50B16" w:rsidR="00B46E42" w:rsidRPr="00D552F5" w:rsidRDefault="00B46E42" w:rsidP="00AD4F8D">
            <w:pPr>
              <w:spacing w:after="0" w:line="240" w:lineRule="auto"/>
              <w:jc w:val="center"/>
              <w:rPr>
                <w:rFonts w:ascii="Times New Roman" w:hAnsi="Times New Roman"/>
                <w:sz w:val="24"/>
                <w:szCs w:val="24"/>
              </w:rPr>
            </w:pPr>
            <w:r>
              <w:rPr>
                <w:rFonts w:ascii="Times New Roman" w:hAnsi="Times New Roman"/>
                <w:sz w:val="24"/>
                <w:szCs w:val="24"/>
              </w:rPr>
              <w:t>3</w:t>
            </w:r>
            <w:r w:rsidRPr="00D552F5">
              <w:rPr>
                <w:rFonts w:ascii="Times New Roman" w:hAnsi="Times New Roman"/>
                <w:sz w:val="24"/>
                <w:szCs w:val="24"/>
              </w:rPr>
              <w:t>5</w:t>
            </w:r>
            <w:r w:rsidRPr="00D552F5">
              <w:rPr>
                <w:rFonts w:ascii="Times New Roman" w:hAnsi="Times New Roman"/>
                <w:sz w:val="24"/>
                <w:szCs w:val="24"/>
                <w:vertAlign w:val="superscript"/>
              </w:rPr>
              <w:t>c</w:t>
            </w:r>
          </w:p>
        </w:tc>
        <w:tc>
          <w:tcPr>
            <w:tcW w:w="1256" w:type="dxa"/>
            <w:tcBorders>
              <w:bottom w:val="single" w:sz="4" w:space="0" w:color="000000"/>
            </w:tcBorders>
          </w:tcPr>
          <w:p w14:paraId="34A8C5D9"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ND</w:t>
            </w:r>
          </w:p>
        </w:tc>
        <w:tc>
          <w:tcPr>
            <w:tcW w:w="1128" w:type="dxa"/>
            <w:tcBorders>
              <w:bottom w:val="single" w:sz="4" w:space="0" w:color="000000"/>
            </w:tcBorders>
          </w:tcPr>
          <w:p w14:paraId="49BAD299" w14:textId="62A733BD"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5</w:t>
            </w:r>
            <w:r w:rsidRPr="00D552F5">
              <w:rPr>
                <w:rFonts w:ascii="Times New Roman" w:hAnsi="Times New Roman"/>
                <w:sz w:val="24"/>
                <w:szCs w:val="24"/>
              </w:rPr>
              <w:t>0</w:t>
            </w:r>
            <w:r w:rsidRPr="00D552F5">
              <w:rPr>
                <w:rFonts w:ascii="Times New Roman" w:hAnsi="Times New Roman"/>
                <w:sz w:val="24"/>
                <w:szCs w:val="24"/>
                <w:vertAlign w:val="superscript"/>
              </w:rPr>
              <w:t>c</w:t>
            </w:r>
          </w:p>
        </w:tc>
        <w:tc>
          <w:tcPr>
            <w:tcW w:w="1113" w:type="dxa"/>
            <w:tcBorders>
              <w:bottom w:val="single" w:sz="4" w:space="0" w:color="000000"/>
            </w:tcBorders>
          </w:tcPr>
          <w:p w14:paraId="1F2E1D56" w14:textId="4378D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11</w:t>
            </w:r>
            <w:r w:rsidRPr="00D552F5">
              <w:rPr>
                <w:rFonts w:ascii="Times New Roman" w:hAnsi="Times New Roman"/>
                <w:sz w:val="24"/>
                <w:szCs w:val="24"/>
                <w:vertAlign w:val="superscript"/>
              </w:rPr>
              <w:t>c</w:t>
            </w:r>
          </w:p>
        </w:tc>
      </w:tr>
      <w:tr w:rsidR="00B46E42" w:rsidRPr="00D552F5" w14:paraId="33966A92" w14:textId="77777777" w:rsidTr="00843769">
        <w:trPr>
          <w:jc w:val="center"/>
        </w:trPr>
        <w:tc>
          <w:tcPr>
            <w:tcW w:w="2839" w:type="dxa"/>
            <w:tcBorders>
              <w:top w:val="single" w:sz="4" w:space="0" w:color="000000"/>
              <w:bottom w:val="single" w:sz="4" w:space="0" w:color="000000"/>
            </w:tcBorders>
          </w:tcPr>
          <w:p w14:paraId="6D2CBB49" w14:textId="77777777" w:rsidR="00B46E42" w:rsidRPr="00D552F5" w:rsidRDefault="00B46E42" w:rsidP="00843769">
            <w:pPr>
              <w:spacing w:after="0" w:line="240" w:lineRule="auto"/>
              <w:rPr>
                <w:rFonts w:ascii="Times New Roman" w:hAnsi="Times New Roman"/>
                <w:sz w:val="24"/>
                <w:szCs w:val="24"/>
              </w:rPr>
            </w:pPr>
            <w:r w:rsidRPr="00D552F5">
              <w:rPr>
                <w:rFonts w:ascii="Times New Roman" w:hAnsi="Times New Roman"/>
                <w:sz w:val="24"/>
                <w:szCs w:val="24"/>
              </w:rPr>
              <w:t>CV</w:t>
            </w:r>
          </w:p>
        </w:tc>
        <w:tc>
          <w:tcPr>
            <w:tcW w:w="1128" w:type="dxa"/>
            <w:tcBorders>
              <w:top w:val="single" w:sz="4" w:space="0" w:color="000000"/>
              <w:bottom w:val="single" w:sz="4" w:space="0" w:color="000000"/>
            </w:tcBorders>
          </w:tcPr>
          <w:p w14:paraId="6819C2F2"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5.</w:t>
            </w:r>
            <w:r w:rsidRPr="00D552F5">
              <w:rPr>
                <w:rFonts w:ascii="Times New Roman" w:hAnsi="Times New Roman"/>
                <w:sz w:val="24"/>
                <w:szCs w:val="24"/>
              </w:rPr>
              <w:t>7</w:t>
            </w:r>
          </w:p>
        </w:tc>
        <w:tc>
          <w:tcPr>
            <w:tcW w:w="1256" w:type="dxa"/>
            <w:tcBorders>
              <w:top w:val="single" w:sz="4" w:space="0" w:color="000000"/>
              <w:bottom w:val="single" w:sz="4" w:space="0" w:color="000000"/>
            </w:tcBorders>
          </w:tcPr>
          <w:p w14:paraId="3F58BF9E"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7.</w:t>
            </w:r>
            <w:r w:rsidRPr="00D552F5">
              <w:rPr>
                <w:rFonts w:ascii="Times New Roman" w:hAnsi="Times New Roman"/>
                <w:sz w:val="24"/>
                <w:szCs w:val="24"/>
              </w:rPr>
              <w:t>6</w:t>
            </w:r>
          </w:p>
        </w:tc>
        <w:tc>
          <w:tcPr>
            <w:tcW w:w="1256" w:type="dxa"/>
            <w:tcBorders>
              <w:top w:val="single" w:sz="4" w:space="0" w:color="000000"/>
              <w:bottom w:val="single" w:sz="4" w:space="0" w:color="000000"/>
            </w:tcBorders>
          </w:tcPr>
          <w:p w14:paraId="4ABBD3FC"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w:t>
            </w:r>
          </w:p>
        </w:tc>
        <w:tc>
          <w:tcPr>
            <w:tcW w:w="1128" w:type="dxa"/>
            <w:tcBorders>
              <w:top w:val="single" w:sz="4" w:space="0" w:color="000000"/>
              <w:bottom w:val="single" w:sz="4" w:space="0" w:color="000000"/>
            </w:tcBorders>
          </w:tcPr>
          <w:p w14:paraId="22C03E3E" w14:textId="77777777" w:rsidR="00B46E42" w:rsidRPr="00D552F5" w:rsidRDefault="00B46E42" w:rsidP="00843769">
            <w:pPr>
              <w:spacing w:after="0" w:line="240" w:lineRule="auto"/>
              <w:jc w:val="center"/>
              <w:rPr>
                <w:rFonts w:ascii="Times New Roman" w:hAnsi="Times New Roman"/>
                <w:sz w:val="24"/>
                <w:szCs w:val="24"/>
              </w:rPr>
            </w:pPr>
            <w:r>
              <w:rPr>
                <w:rFonts w:ascii="Times New Roman" w:hAnsi="Times New Roman"/>
                <w:sz w:val="24"/>
                <w:szCs w:val="24"/>
              </w:rPr>
              <w:t>8.</w:t>
            </w:r>
            <w:r w:rsidRPr="00D552F5">
              <w:rPr>
                <w:rFonts w:ascii="Times New Roman" w:hAnsi="Times New Roman"/>
                <w:sz w:val="24"/>
                <w:szCs w:val="24"/>
              </w:rPr>
              <w:t>1</w:t>
            </w:r>
          </w:p>
        </w:tc>
        <w:tc>
          <w:tcPr>
            <w:tcW w:w="1113" w:type="dxa"/>
            <w:tcBorders>
              <w:top w:val="single" w:sz="4" w:space="0" w:color="000000"/>
              <w:bottom w:val="single" w:sz="4" w:space="0" w:color="000000"/>
            </w:tcBorders>
          </w:tcPr>
          <w:p w14:paraId="4420A63E" w14:textId="77777777" w:rsidR="00B46E42" w:rsidRPr="00D552F5" w:rsidRDefault="00B46E42" w:rsidP="00843769">
            <w:pPr>
              <w:spacing w:after="0" w:line="240" w:lineRule="auto"/>
              <w:jc w:val="center"/>
              <w:rPr>
                <w:rFonts w:ascii="Times New Roman" w:hAnsi="Times New Roman"/>
                <w:sz w:val="24"/>
                <w:szCs w:val="24"/>
              </w:rPr>
            </w:pPr>
            <w:r w:rsidRPr="00D552F5">
              <w:rPr>
                <w:rFonts w:ascii="Times New Roman" w:hAnsi="Times New Roman"/>
                <w:sz w:val="24"/>
                <w:szCs w:val="24"/>
              </w:rPr>
              <w:t>6</w:t>
            </w:r>
            <w:r>
              <w:rPr>
                <w:rFonts w:ascii="Times New Roman" w:hAnsi="Times New Roman"/>
                <w:sz w:val="24"/>
                <w:szCs w:val="24"/>
              </w:rPr>
              <w:t>.</w:t>
            </w:r>
            <w:r w:rsidRPr="00D552F5">
              <w:rPr>
                <w:rFonts w:ascii="Times New Roman" w:hAnsi="Times New Roman"/>
                <w:sz w:val="24"/>
                <w:szCs w:val="24"/>
              </w:rPr>
              <w:t>5</w:t>
            </w:r>
          </w:p>
        </w:tc>
      </w:tr>
    </w:tbl>
    <w:p w14:paraId="2C8338E9" w14:textId="77777777" w:rsidR="00B46E42" w:rsidRPr="00D51A3E" w:rsidRDefault="00B46E42" w:rsidP="00B46E42">
      <w:pPr>
        <w:spacing w:after="0" w:line="240" w:lineRule="auto"/>
        <w:jc w:val="both"/>
        <w:rPr>
          <w:rFonts w:ascii="Times New Roman" w:hAnsi="Times New Roman"/>
          <w:sz w:val="18"/>
          <w:szCs w:val="18"/>
          <w:lang w:val="en-US"/>
        </w:rPr>
      </w:pPr>
      <w:r w:rsidRPr="00D51A3E">
        <w:rPr>
          <w:rFonts w:ascii="Times New Roman" w:hAnsi="Times New Roman"/>
          <w:sz w:val="18"/>
          <w:szCs w:val="18"/>
          <w:lang w:val="en-US"/>
        </w:rPr>
        <w:t>Means in columns followed by different letters differed (</w:t>
      </w:r>
      <w:r w:rsidRPr="00D51A3E">
        <w:rPr>
          <w:rFonts w:ascii="Times New Roman" w:hAnsi="Times New Roman"/>
          <w:i/>
          <w:sz w:val="18"/>
          <w:szCs w:val="18"/>
          <w:lang w:val="en-US"/>
        </w:rPr>
        <w:t>P</w:t>
      </w:r>
      <w:r w:rsidRPr="00D51A3E">
        <w:rPr>
          <w:rFonts w:ascii="Times New Roman" w:hAnsi="Times New Roman"/>
          <w:sz w:val="18"/>
          <w:szCs w:val="18"/>
          <w:lang w:val="en-US"/>
        </w:rPr>
        <w:t>≤0.05) according to a Tukey test.</w:t>
      </w:r>
    </w:p>
    <w:p w14:paraId="412AFC44" w14:textId="77777777" w:rsidR="00B46E42" w:rsidRPr="00D51A3E" w:rsidRDefault="00B46E42" w:rsidP="00B46E42">
      <w:pPr>
        <w:spacing w:after="0" w:line="240" w:lineRule="auto"/>
        <w:jc w:val="both"/>
        <w:rPr>
          <w:rFonts w:ascii="Times New Roman" w:hAnsi="Times New Roman"/>
          <w:sz w:val="18"/>
          <w:szCs w:val="18"/>
          <w:lang w:val="en-US"/>
        </w:rPr>
      </w:pPr>
      <w:r w:rsidRPr="00D51A3E">
        <w:rPr>
          <w:rFonts w:ascii="Times New Roman" w:hAnsi="Times New Roman"/>
          <w:sz w:val="18"/>
          <w:szCs w:val="18"/>
          <w:lang w:val="en-US"/>
        </w:rPr>
        <w:t xml:space="preserve">ND not detected. </w:t>
      </w:r>
    </w:p>
    <w:p w14:paraId="291C8A55" w14:textId="77777777" w:rsidR="00B46E42" w:rsidRPr="00D51A3E" w:rsidDel="00314BC7" w:rsidRDefault="00B46E42" w:rsidP="00B46E42">
      <w:pPr>
        <w:spacing w:after="0" w:line="240" w:lineRule="auto"/>
        <w:jc w:val="both"/>
        <w:rPr>
          <w:rFonts w:ascii="Times New Roman" w:hAnsi="Times New Roman"/>
          <w:sz w:val="18"/>
          <w:szCs w:val="18"/>
          <w:lang w:val="en-US"/>
        </w:rPr>
      </w:pPr>
      <w:r w:rsidRPr="00D51A3E">
        <w:rPr>
          <w:rFonts w:ascii="Times New Roman" w:hAnsi="Times New Roman"/>
          <w:sz w:val="18"/>
          <w:szCs w:val="18"/>
          <w:lang w:val="en-US"/>
        </w:rPr>
        <w:t>Results presented on a dry matter basis and standard curves based on purified condensed tannins from each species.</w:t>
      </w:r>
    </w:p>
    <w:p w14:paraId="18DD2F4D" w14:textId="77777777" w:rsidR="004F3E49" w:rsidRDefault="004F3E49" w:rsidP="00B46E42">
      <w:pPr>
        <w:pStyle w:val="PargrafodaLista"/>
        <w:spacing w:after="0" w:line="480" w:lineRule="auto"/>
        <w:ind w:left="0"/>
        <w:jc w:val="both"/>
        <w:rPr>
          <w:rFonts w:ascii="Times New Roman" w:hAnsi="Times New Roman"/>
          <w:b/>
          <w:sz w:val="24"/>
          <w:szCs w:val="24"/>
          <w:lang w:val="en-US"/>
        </w:rPr>
      </w:pPr>
    </w:p>
    <w:p w14:paraId="17B40209" w14:textId="2313AFF2" w:rsidR="00B46E42" w:rsidRDefault="00B46E42" w:rsidP="00B46E42">
      <w:pPr>
        <w:pStyle w:val="PargrafodaLista"/>
        <w:spacing w:after="0" w:line="480" w:lineRule="auto"/>
        <w:ind w:left="0"/>
        <w:jc w:val="both"/>
        <w:rPr>
          <w:rFonts w:ascii="Times New Roman" w:hAnsi="Times New Roman"/>
          <w:sz w:val="24"/>
          <w:szCs w:val="24"/>
          <w:lang w:val="en-US"/>
        </w:rPr>
      </w:pPr>
      <w:r w:rsidRPr="00EE026D">
        <w:rPr>
          <w:rFonts w:ascii="Times New Roman" w:hAnsi="Times New Roman"/>
          <w:b/>
          <w:sz w:val="24"/>
          <w:szCs w:val="24"/>
          <w:lang w:val="en-US"/>
        </w:rPr>
        <w:t>Table 2</w:t>
      </w:r>
      <w:r w:rsidRPr="00EE026D">
        <w:rPr>
          <w:rFonts w:ascii="Times New Roman" w:hAnsi="Times New Roman"/>
          <w:sz w:val="24"/>
          <w:szCs w:val="24"/>
          <w:lang w:val="en-US"/>
        </w:rPr>
        <w:t>.</w:t>
      </w:r>
      <w:r>
        <w:rPr>
          <w:rFonts w:ascii="Times New Roman" w:hAnsi="Times New Roman"/>
          <w:sz w:val="24"/>
          <w:szCs w:val="24"/>
          <w:lang w:val="en-US"/>
        </w:rPr>
        <w:t xml:space="preserve"> P</w:t>
      </w:r>
      <w:r w:rsidRPr="00EE026D">
        <w:rPr>
          <w:rFonts w:ascii="Times New Roman" w:hAnsi="Times New Roman"/>
          <w:sz w:val="24"/>
          <w:szCs w:val="24"/>
          <w:lang w:val="en-US"/>
        </w:rPr>
        <w:t>olymerization degree</w:t>
      </w:r>
      <w:r>
        <w:rPr>
          <w:rFonts w:ascii="Times New Roman" w:hAnsi="Times New Roman"/>
          <w:sz w:val="24"/>
          <w:szCs w:val="24"/>
          <w:lang w:val="en-US"/>
        </w:rPr>
        <w:t xml:space="preserve"> (DP),</w:t>
      </w:r>
      <w:r w:rsidRPr="00EE026D">
        <w:rPr>
          <w:rFonts w:ascii="Times New Roman" w:hAnsi="Times New Roman"/>
          <w:sz w:val="24"/>
          <w:szCs w:val="24"/>
          <w:lang w:val="en-US"/>
        </w:rPr>
        <w:t xml:space="preserve"> </w:t>
      </w:r>
      <w:r w:rsidR="00C93ECB">
        <w:rPr>
          <w:rFonts w:ascii="Times New Roman" w:hAnsi="Times New Roman"/>
          <w:sz w:val="24"/>
          <w:szCs w:val="24"/>
          <w:lang w:val="en-US"/>
        </w:rPr>
        <w:t>polydispersity index</w:t>
      </w:r>
      <w:r w:rsidRPr="005E5BC1">
        <w:rPr>
          <w:rFonts w:ascii="Times New Roman" w:hAnsi="Times New Roman"/>
          <w:sz w:val="24"/>
          <w:szCs w:val="24"/>
          <w:lang w:val="en-US"/>
        </w:rPr>
        <w:t xml:space="preserve"> (</w:t>
      </w:r>
      <w:r>
        <w:rPr>
          <w:rFonts w:ascii="Times New Roman" w:hAnsi="Times New Roman"/>
          <w:sz w:val="24"/>
          <w:szCs w:val="24"/>
          <w:lang w:val="en-US"/>
        </w:rPr>
        <w:t>PDI)</w:t>
      </w:r>
      <w:r w:rsidRPr="00EE026D">
        <w:rPr>
          <w:rFonts w:ascii="Times New Roman" w:hAnsi="Times New Roman"/>
          <w:sz w:val="24"/>
          <w:szCs w:val="24"/>
          <w:lang w:val="en-US"/>
        </w:rPr>
        <w:t xml:space="preserve">; </w:t>
      </w:r>
      <w:r w:rsidR="00A159BD" w:rsidRPr="00B07C37">
        <w:rPr>
          <w:rFonts w:ascii="Times New Roman" w:hAnsi="Times New Roman"/>
          <w:color w:val="FF0000"/>
          <w:sz w:val="24"/>
          <w:szCs w:val="24"/>
          <w:lang w:val="en-US"/>
        </w:rPr>
        <w:t>Relative weight-average molecular</w:t>
      </w:r>
      <w:r w:rsidR="00A159BD">
        <w:rPr>
          <w:rFonts w:ascii="Times New Roman" w:hAnsi="Times New Roman"/>
          <w:sz w:val="24"/>
          <w:szCs w:val="24"/>
          <w:lang w:val="en-US"/>
        </w:rPr>
        <w:t xml:space="preserve"> </w:t>
      </w:r>
      <w:r w:rsidRPr="00EE026D">
        <w:rPr>
          <w:rFonts w:ascii="Times New Roman" w:hAnsi="Times New Roman"/>
          <w:sz w:val="24"/>
          <w:szCs w:val="24"/>
          <w:lang w:val="en-US"/>
        </w:rPr>
        <w:t xml:space="preserve">weight </w:t>
      </w:r>
      <w:r>
        <w:rPr>
          <w:rFonts w:ascii="Times New Roman" w:hAnsi="Times New Roman"/>
          <w:sz w:val="24"/>
          <w:szCs w:val="24"/>
          <w:lang w:val="en-US"/>
        </w:rPr>
        <w:t>(Mw),</w:t>
      </w:r>
      <w:r w:rsidRPr="00EE026D">
        <w:rPr>
          <w:rFonts w:ascii="Times New Roman" w:hAnsi="Times New Roman"/>
          <w:sz w:val="24"/>
          <w:szCs w:val="24"/>
          <w:lang w:val="en-US"/>
        </w:rPr>
        <w:t xml:space="preserve"> and</w:t>
      </w:r>
      <w:r>
        <w:rPr>
          <w:rFonts w:ascii="Times New Roman" w:hAnsi="Times New Roman"/>
          <w:sz w:val="24"/>
          <w:szCs w:val="24"/>
          <w:lang w:val="en-US"/>
        </w:rPr>
        <w:t xml:space="preserve"> </w:t>
      </w:r>
      <w:r w:rsidR="00A159BD" w:rsidRPr="00B07C37">
        <w:rPr>
          <w:rFonts w:ascii="Times New Roman" w:hAnsi="Times New Roman"/>
          <w:color w:val="FF0000"/>
          <w:sz w:val="24"/>
          <w:szCs w:val="24"/>
          <w:lang w:val="en-US"/>
        </w:rPr>
        <w:t xml:space="preserve">number-average molecular weight </w:t>
      </w:r>
      <w:r>
        <w:rPr>
          <w:rFonts w:ascii="Times New Roman" w:hAnsi="Times New Roman"/>
          <w:sz w:val="24"/>
          <w:szCs w:val="24"/>
          <w:lang w:val="en-US"/>
        </w:rPr>
        <w:t>(Mn</w:t>
      </w:r>
      <w:r w:rsidRPr="00EE026D">
        <w:rPr>
          <w:rFonts w:ascii="Times New Roman" w:hAnsi="Times New Roman"/>
          <w:sz w:val="24"/>
          <w:szCs w:val="24"/>
          <w:lang w:val="en-US"/>
        </w:rPr>
        <w:t xml:space="preserve">) for </w:t>
      </w:r>
      <w:r>
        <w:rPr>
          <w:rFonts w:ascii="Times New Roman" w:hAnsi="Times New Roman"/>
          <w:sz w:val="24"/>
          <w:szCs w:val="24"/>
          <w:lang w:val="en-US"/>
        </w:rPr>
        <w:t>six</w:t>
      </w:r>
      <w:r w:rsidRPr="00EE026D">
        <w:rPr>
          <w:rFonts w:ascii="Times New Roman" w:hAnsi="Times New Roman"/>
          <w:sz w:val="24"/>
          <w:szCs w:val="24"/>
          <w:lang w:val="en-US"/>
        </w:rPr>
        <w:t xml:space="preserve"> tropical forage legumes</w:t>
      </w:r>
      <w:r>
        <w:rPr>
          <w:rFonts w:ascii="Times New Roman" w:hAnsi="Times New Roman"/>
          <w:sz w:val="24"/>
          <w:szCs w:val="24"/>
          <w:lang w:val="en-US"/>
        </w:rPr>
        <w:t>.</w:t>
      </w:r>
    </w:p>
    <w:tbl>
      <w:tblPr>
        <w:tblW w:w="0" w:type="auto"/>
        <w:tblBorders>
          <w:top w:val="single" w:sz="4" w:space="0" w:color="000000"/>
          <w:bottom w:val="single" w:sz="4" w:space="0" w:color="000000"/>
        </w:tblBorders>
        <w:tblLook w:val="04A0" w:firstRow="1" w:lastRow="0" w:firstColumn="1" w:lastColumn="0" w:noHBand="0" w:noVBand="1"/>
      </w:tblPr>
      <w:tblGrid>
        <w:gridCol w:w="2171"/>
        <w:gridCol w:w="1628"/>
        <w:gridCol w:w="1643"/>
        <w:gridCol w:w="1644"/>
        <w:gridCol w:w="1634"/>
      </w:tblGrid>
      <w:tr w:rsidR="00B46E42" w:rsidRPr="00D552F5" w14:paraId="2CB1EF41" w14:textId="77777777" w:rsidTr="00843769">
        <w:tc>
          <w:tcPr>
            <w:tcW w:w="2171" w:type="dxa"/>
            <w:tcBorders>
              <w:bottom w:val="single" w:sz="4" w:space="0" w:color="000000"/>
            </w:tcBorders>
          </w:tcPr>
          <w:p w14:paraId="6FBECDF0" w14:textId="77777777" w:rsidR="00B46E42" w:rsidRPr="00D552F5" w:rsidRDefault="00B46E42" w:rsidP="00544C40">
            <w:pPr>
              <w:spacing w:after="0" w:line="240" w:lineRule="auto"/>
              <w:rPr>
                <w:rFonts w:ascii="Times New Roman" w:hAnsi="Times New Roman"/>
                <w:b/>
                <w:sz w:val="24"/>
                <w:szCs w:val="24"/>
              </w:rPr>
            </w:pPr>
            <w:r>
              <w:rPr>
                <w:rFonts w:ascii="Times New Roman" w:hAnsi="Times New Roman"/>
                <w:b/>
                <w:sz w:val="24"/>
                <w:szCs w:val="24"/>
              </w:rPr>
              <w:t>Legumes</w:t>
            </w:r>
          </w:p>
        </w:tc>
        <w:tc>
          <w:tcPr>
            <w:tcW w:w="1628" w:type="dxa"/>
            <w:tcBorders>
              <w:bottom w:val="single" w:sz="4" w:space="0" w:color="000000"/>
            </w:tcBorders>
          </w:tcPr>
          <w:p w14:paraId="05EF52A6" w14:textId="77777777" w:rsidR="00B46E42" w:rsidRPr="00D552F5" w:rsidRDefault="00B46E42" w:rsidP="00544C40">
            <w:pPr>
              <w:spacing w:after="0" w:line="240" w:lineRule="auto"/>
              <w:jc w:val="center"/>
              <w:rPr>
                <w:rFonts w:ascii="Times New Roman" w:hAnsi="Times New Roman"/>
                <w:b/>
                <w:sz w:val="24"/>
                <w:szCs w:val="24"/>
              </w:rPr>
            </w:pPr>
            <w:r w:rsidRPr="00D552F5">
              <w:rPr>
                <w:rFonts w:ascii="Times New Roman" w:hAnsi="Times New Roman"/>
                <w:b/>
                <w:sz w:val="24"/>
                <w:szCs w:val="24"/>
              </w:rPr>
              <w:t>DP</w:t>
            </w:r>
          </w:p>
        </w:tc>
        <w:tc>
          <w:tcPr>
            <w:tcW w:w="1643" w:type="dxa"/>
            <w:tcBorders>
              <w:bottom w:val="single" w:sz="4" w:space="0" w:color="000000"/>
            </w:tcBorders>
          </w:tcPr>
          <w:p w14:paraId="4942517E" w14:textId="77777777" w:rsidR="00B46E42" w:rsidRPr="00D552F5" w:rsidRDefault="00B46E42" w:rsidP="00544C40">
            <w:pPr>
              <w:spacing w:after="0" w:line="240" w:lineRule="auto"/>
              <w:jc w:val="center"/>
              <w:rPr>
                <w:rFonts w:ascii="Times New Roman" w:hAnsi="Times New Roman"/>
                <w:b/>
                <w:sz w:val="24"/>
                <w:szCs w:val="24"/>
              </w:rPr>
            </w:pPr>
            <w:r>
              <w:rPr>
                <w:rFonts w:ascii="Times New Roman" w:hAnsi="Times New Roman"/>
                <w:b/>
                <w:sz w:val="24"/>
                <w:szCs w:val="24"/>
              </w:rPr>
              <w:t>PDI</w:t>
            </w:r>
          </w:p>
        </w:tc>
        <w:tc>
          <w:tcPr>
            <w:tcW w:w="1644" w:type="dxa"/>
            <w:tcBorders>
              <w:bottom w:val="single" w:sz="4" w:space="0" w:color="000000"/>
            </w:tcBorders>
          </w:tcPr>
          <w:p w14:paraId="103D288A" w14:textId="77777777" w:rsidR="00B46E42" w:rsidRPr="00D552F5" w:rsidRDefault="00B46E42" w:rsidP="00544C40">
            <w:pPr>
              <w:spacing w:after="0" w:line="240" w:lineRule="auto"/>
              <w:jc w:val="center"/>
              <w:rPr>
                <w:rFonts w:ascii="Times New Roman" w:hAnsi="Times New Roman"/>
                <w:b/>
                <w:sz w:val="24"/>
                <w:szCs w:val="24"/>
              </w:rPr>
            </w:pPr>
            <w:r w:rsidRPr="00D552F5">
              <w:rPr>
                <w:rFonts w:ascii="Times New Roman" w:hAnsi="Times New Roman"/>
                <w:b/>
                <w:sz w:val="24"/>
                <w:szCs w:val="24"/>
              </w:rPr>
              <w:t>Mw</w:t>
            </w:r>
          </w:p>
        </w:tc>
        <w:tc>
          <w:tcPr>
            <w:tcW w:w="1634" w:type="dxa"/>
            <w:tcBorders>
              <w:bottom w:val="single" w:sz="4" w:space="0" w:color="000000"/>
            </w:tcBorders>
          </w:tcPr>
          <w:p w14:paraId="154900D7" w14:textId="77777777" w:rsidR="00B46E42" w:rsidRPr="00D552F5" w:rsidRDefault="00B46E42" w:rsidP="00544C40">
            <w:pPr>
              <w:spacing w:after="0" w:line="240" w:lineRule="auto"/>
              <w:jc w:val="center"/>
              <w:rPr>
                <w:rFonts w:ascii="Times New Roman" w:hAnsi="Times New Roman"/>
                <w:b/>
                <w:sz w:val="24"/>
                <w:szCs w:val="24"/>
              </w:rPr>
            </w:pPr>
            <w:r w:rsidRPr="00D552F5">
              <w:rPr>
                <w:rFonts w:ascii="Times New Roman" w:hAnsi="Times New Roman"/>
                <w:b/>
                <w:sz w:val="24"/>
                <w:szCs w:val="24"/>
              </w:rPr>
              <w:t>Mn</w:t>
            </w:r>
          </w:p>
        </w:tc>
      </w:tr>
      <w:tr w:rsidR="00B46E42" w:rsidRPr="00D552F5" w14:paraId="47FDE15D" w14:textId="77777777" w:rsidTr="00843769">
        <w:tc>
          <w:tcPr>
            <w:tcW w:w="2171" w:type="dxa"/>
            <w:tcBorders>
              <w:top w:val="single" w:sz="4" w:space="0" w:color="000000"/>
              <w:bottom w:val="nil"/>
            </w:tcBorders>
          </w:tcPr>
          <w:p w14:paraId="41345E77" w14:textId="77777777" w:rsidR="00B46E42" w:rsidRPr="00DE2821" w:rsidRDefault="00B46E42" w:rsidP="00544C40">
            <w:pPr>
              <w:spacing w:after="0" w:line="240" w:lineRule="auto"/>
              <w:rPr>
                <w:rFonts w:ascii="Times New Roman" w:hAnsi="Times New Roman"/>
                <w:sz w:val="24"/>
                <w:szCs w:val="24"/>
              </w:rPr>
            </w:pPr>
            <w:r>
              <w:rPr>
                <w:rFonts w:ascii="Times New Roman" w:hAnsi="Times New Roman"/>
                <w:bCs/>
                <w:iCs/>
                <w:color w:val="000000"/>
                <w:sz w:val="24"/>
                <w:szCs w:val="24"/>
                <w:shd w:val="clear" w:color="auto" w:fill="FFFFFF"/>
              </w:rPr>
              <w:t>Cratí</w:t>
            </w:r>
            <w:r w:rsidRPr="00DE2821">
              <w:rPr>
                <w:rFonts w:ascii="Times New Roman" w:hAnsi="Times New Roman"/>
                <w:bCs/>
                <w:iCs/>
                <w:color w:val="000000"/>
                <w:sz w:val="24"/>
                <w:szCs w:val="24"/>
                <w:shd w:val="clear" w:color="auto" w:fill="FFFFFF"/>
              </w:rPr>
              <w:t>lia</w:t>
            </w:r>
          </w:p>
        </w:tc>
        <w:tc>
          <w:tcPr>
            <w:tcW w:w="1628" w:type="dxa"/>
            <w:tcBorders>
              <w:top w:val="single" w:sz="4" w:space="0" w:color="000000"/>
              <w:bottom w:val="nil"/>
            </w:tcBorders>
          </w:tcPr>
          <w:p w14:paraId="1118CA82"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1.6</w:t>
            </w:r>
            <w:r w:rsidRPr="00205A8E">
              <w:rPr>
                <w:rFonts w:ascii="Times New Roman" w:hAnsi="Times New Roman"/>
                <w:sz w:val="24"/>
                <w:szCs w:val="24"/>
                <w:vertAlign w:val="superscript"/>
              </w:rPr>
              <w:t>b</w:t>
            </w:r>
          </w:p>
        </w:tc>
        <w:tc>
          <w:tcPr>
            <w:tcW w:w="1643" w:type="dxa"/>
            <w:tcBorders>
              <w:top w:val="single" w:sz="4" w:space="0" w:color="000000"/>
              <w:bottom w:val="nil"/>
            </w:tcBorders>
          </w:tcPr>
          <w:p w14:paraId="7F1D9771"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2.9</w:t>
            </w:r>
            <w:r w:rsidRPr="00F204B9">
              <w:rPr>
                <w:rFonts w:ascii="Times New Roman" w:hAnsi="Times New Roman"/>
                <w:sz w:val="24"/>
                <w:szCs w:val="24"/>
                <w:vertAlign w:val="superscript"/>
              </w:rPr>
              <w:t>c</w:t>
            </w:r>
          </w:p>
        </w:tc>
        <w:tc>
          <w:tcPr>
            <w:tcW w:w="1644" w:type="dxa"/>
            <w:tcBorders>
              <w:top w:val="single" w:sz="4" w:space="0" w:color="000000"/>
              <w:bottom w:val="nil"/>
            </w:tcBorders>
          </w:tcPr>
          <w:p w14:paraId="2D47CF6D" w14:textId="77777777" w:rsidR="00B46E42"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791</w:t>
            </w:r>
            <w:r w:rsidRPr="00093D56">
              <w:rPr>
                <w:rFonts w:ascii="Times New Roman" w:hAnsi="Times New Roman"/>
                <w:sz w:val="24"/>
                <w:szCs w:val="24"/>
                <w:vertAlign w:val="superscript"/>
              </w:rPr>
              <w:t>d</w:t>
            </w:r>
          </w:p>
        </w:tc>
        <w:tc>
          <w:tcPr>
            <w:tcW w:w="1634" w:type="dxa"/>
            <w:tcBorders>
              <w:top w:val="single" w:sz="4" w:space="0" w:color="000000"/>
              <w:bottom w:val="nil"/>
            </w:tcBorders>
          </w:tcPr>
          <w:p w14:paraId="36ED485D" w14:textId="77777777" w:rsidR="00B46E42" w:rsidRPr="00D552F5" w:rsidRDefault="00B46E42" w:rsidP="00544C40">
            <w:pPr>
              <w:spacing w:after="0" w:line="240" w:lineRule="auto"/>
              <w:jc w:val="center"/>
              <w:rPr>
                <w:rFonts w:ascii="Times New Roman" w:hAnsi="Times New Roman"/>
                <w:sz w:val="24"/>
                <w:szCs w:val="24"/>
              </w:rPr>
            </w:pPr>
            <w:r w:rsidRPr="00D552F5">
              <w:rPr>
                <w:rFonts w:ascii="Times New Roman" w:hAnsi="Times New Roman"/>
                <w:sz w:val="24"/>
                <w:szCs w:val="24"/>
              </w:rPr>
              <w:t>274</w:t>
            </w:r>
            <w:r w:rsidRPr="00D552F5">
              <w:rPr>
                <w:rFonts w:ascii="Times New Roman" w:hAnsi="Times New Roman"/>
                <w:sz w:val="24"/>
                <w:szCs w:val="24"/>
                <w:vertAlign w:val="superscript"/>
              </w:rPr>
              <w:t>d</w:t>
            </w:r>
          </w:p>
        </w:tc>
      </w:tr>
      <w:tr w:rsidR="00B46E42" w:rsidRPr="00D552F5" w14:paraId="3B807F2C" w14:textId="77777777" w:rsidTr="00843769">
        <w:tc>
          <w:tcPr>
            <w:tcW w:w="2171" w:type="dxa"/>
            <w:tcBorders>
              <w:top w:val="nil"/>
            </w:tcBorders>
          </w:tcPr>
          <w:p w14:paraId="71BB94DC" w14:textId="77777777" w:rsidR="00B46E42" w:rsidRPr="007601C6" w:rsidRDefault="00B46E42" w:rsidP="00544C40">
            <w:pPr>
              <w:spacing w:after="0" w:line="240" w:lineRule="auto"/>
              <w:rPr>
                <w:rFonts w:ascii="Times New Roman" w:hAnsi="Times New Roman"/>
                <w:i/>
                <w:sz w:val="24"/>
                <w:szCs w:val="24"/>
              </w:rPr>
            </w:pPr>
            <w:r w:rsidRPr="007601C6">
              <w:rPr>
                <w:rStyle w:val="nfase"/>
                <w:rFonts w:ascii="Times New Roman" w:hAnsi="Times New Roman"/>
                <w:i w:val="0"/>
                <w:sz w:val="24"/>
                <w:szCs w:val="24"/>
                <w:shd w:val="clear" w:color="auto" w:fill="FFFFFF"/>
              </w:rPr>
              <w:t>Stylo</w:t>
            </w:r>
          </w:p>
        </w:tc>
        <w:tc>
          <w:tcPr>
            <w:tcW w:w="1628" w:type="dxa"/>
            <w:tcBorders>
              <w:top w:val="nil"/>
            </w:tcBorders>
          </w:tcPr>
          <w:p w14:paraId="444AA13A"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2.</w:t>
            </w:r>
            <w:r w:rsidRPr="00D552F5">
              <w:rPr>
                <w:rFonts w:ascii="Times New Roman" w:hAnsi="Times New Roman"/>
                <w:sz w:val="24"/>
                <w:szCs w:val="24"/>
              </w:rPr>
              <w:t>3</w:t>
            </w:r>
            <w:r w:rsidRPr="00205A8E">
              <w:rPr>
                <w:rFonts w:ascii="Times New Roman" w:hAnsi="Times New Roman"/>
                <w:sz w:val="24"/>
                <w:szCs w:val="24"/>
                <w:vertAlign w:val="superscript"/>
              </w:rPr>
              <w:t>a</w:t>
            </w:r>
          </w:p>
        </w:tc>
        <w:tc>
          <w:tcPr>
            <w:tcW w:w="1643" w:type="dxa"/>
            <w:tcBorders>
              <w:top w:val="nil"/>
            </w:tcBorders>
          </w:tcPr>
          <w:p w14:paraId="7E17F7B9"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2.8</w:t>
            </w:r>
            <w:r w:rsidRPr="00F204B9">
              <w:rPr>
                <w:rFonts w:ascii="Times New Roman" w:hAnsi="Times New Roman"/>
                <w:sz w:val="24"/>
                <w:szCs w:val="24"/>
                <w:vertAlign w:val="superscript"/>
              </w:rPr>
              <w:t>c</w:t>
            </w:r>
          </w:p>
        </w:tc>
        <w:tc>
          <w:tcPr>
            <w:tcW w:w="1644" w:type="dxa"/>
            <w:tcBorders>
              <w:top w:val="nil"/>
            </w:tcBorders>
          </w:tcPr>
          <w:p w14:paraId="7887633F"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1168ª</w:t>
            </w:r>
          </w:p>
        </w:tc>
        <w:tc>
          <w:tcPr>
            <w:tcW w:w="1634" w:type="dxa"/>
            <w:tcBorders>
              <w:top w:val="nil"/>
            </w:tcBorders>
          </w:tcPr>
          <w:p w14:paraId="7CF76F94" w14:textId="77777777" w:rsidR="00B46E42" w:rsidRPr="00D552F5" w:rsidRDefault="00B46E42" w:rsidP="00544C40">
            <w:pPr>
              <w:spacing w:after="0" w:line="240" w:lineRule="auto"/>
              <w:jc w:val="center"/>
              <w:rPr>
                <w:rFonts w:ascii="Times New Roman" w:hAnsi="Times New Roman"/>
                <w:sz w:val="24"/>
                <w:szCs w:val="24"/>
              </w:rPr>
            </w:pPr>
            <w:r w:rsidRPr="00D552F5">
              <w:rPr>
                <w:rFonts w:ascii="Times New Roman" w:hAnsi="Times New Roman"/>
                <w:sz w:val="24"/>
                <w:szCs w:val="24"/>
              </w:rPr>
              <w:t>436</w:t>
            </w:r>
            <w:r w:rsidRPr="00D552F5">
              <w:rPr>
                <w:rFonts w:ascii="Times New Roman" w:hAnsi="Times New Roman"/>
                <w:sz w:val="24"/>
                <w:szCs w:val="24"/>
                <w:vertAlign w:val="superscript"/>
              </w:rPr>
              <w:t>a</w:t>
            </w:r>
          </w:p>
        </w:tc>
      </w:tr>
      <w:tr w:rsidR="00B46E42" w:rsidRPr="00D552F5" w14:paraId="43755FAA" w14:textId="77777777" w:rsidTr="00843769">
        <w:tc>
          <w:tcPr>
            <w:tcW w:w="2171" w:type="dxa"/>
          </w:tcPr>
          <w:p w14:paraId="4B9B7EF2" w14:textId="77777777" w:rsidR="00B46E42" w:rsidRPr="007601C6" w:rsidRDefault="00B46E42" w:rsidP="00544C40">
            <w:pPr>
              <w:spacing w:after="0" w:line="240" w:lineRule="auto"/>
              <w:rPr>
                <w:rStyle w:val="nfase"/>
                <w:rFonts w:ascii="Times New Roman" w:hAnsi="Times New Roman"/>
                <w:i w:val="0"/>
                <w:sz w:val="24"/>
                <w:szCs w:val="24"/>
                <w:shd w:val="clear" w:color="auto" w:fill="FFFFFF"/>
              </w:rPr>
            </w:pPr>
            <w:r>
              <w:rPr>
                <w:rStyle w:val="nfase"/>
                <w:rFonts w:ascii="Times New Roman" w:hAnsi="Times New Roman"/>
                <w:i w:val="0"/>
                <w:sz w:val="24"/>
                <w:szCs w:val="24"/>
                <w:shd w:val="clear" w:color="auto" w:fill="FFFFFF"/>
              </w:rPr>
              <w:t>Flemí</w:t>
            </w:r>
            <w:r w:rsidRPr="007601C6">
              <w:rPr>
                <w:rStyle w:val="nfase"/>
                <w:rFonts w:ascii="Times New Roman" w:hAnsi="Times New Roman"/>
                <w:i w:val="0"/>
                <w:sz w:val="24"/>
                <w:szCs w:val="24"/>
                <w:shd w:val="clear" w:color="auto" w:fill="FFFFFF"/>
              </w:rPr>
              <w:t>ngia</w:t>
            </w:r>
          </w:p>
        </w:tc>
        <w:tc>
          <w:tcPr>
            <w:tcW w:w="1628" w:type="dxa"/>
          </w:tcPr>
          <w:p w14:paraId="2761DA17"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2.</w:t>
            </w:r>
            <w:r w:rsidRPr="00D552F5">
              <w:rPr>
                <w:rFonts w:ascii="Times New Roman" w:hAnsi="Times New Roman"/>
                <w:sz w:val="24"/>
                <w:szCs w:val="24"/>
              </w:rPr>
              <w:t>0</w:t>
            </w:r>
            <w:r w:rsidRPr="00205A8E">
              <w:rPr>
                <w:rFonts w:ascii="Times New Roman" w:hAnsi="Times New Roman"/>
                <w:sz w:val="24"/>
                <w:szCs w:val="24"/>
                <w:vertAlign w:val="superscript"/>
              </w:rPr>
              <w:t>a</w:t>
            </w:r>
          </w:p>
        </w:tc>
        <w:tc>
          <w:tcPr>
            <w:tcW w:w="1643" w:type="dxa"/>
          </w:tcPr>
          <w:p w14:paraId="6FF86577"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2.9</w:t>
            </w:r>
            <w:r w:rsidRPr="00F204B9">
              <w:rPr>
                <w:rFonts w:ascii="Times New Roman" w:hAnsi="Times New Roman"/>
                <w:sz w:val="24"/>
                <w:szCs w:val="24"/>
                <w:vertAlign w:val="superscript"/>
              </w:rPr>
              <w:t>c</w:t>
            </w:r>
          </w:p>
        </w:tc>
        <w:tc>
          <w:tcPr>
            <w:tcW w:w="1644" w:type="dxa"/>
          </w:tcPr>
          <w:p w14:paraId="27598084"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999</w:t>
            </w:r>
            <w:r w:rsidRPr="00093D56">
              <w:rPr>
                <w:rFonts w:ascii="Times New Roman" w:hAnsi="Times New Roman"/>
                <w:sz w:val="24"/>
                <w:szCs w:val="24"/>
                <w:vertAlign w:val="superscript"/>
              </w:rPr>
              <w:t>b</w:t>
            </w:r>
          </w:p>
        </w:tc>
        <w:tc>
          <w:tcPr>
            <w:tcW w:w="1634" w:type="dxa"/>
          </w:tcPr>
          <w:p w14:paraId="2FA40C37" w14:textId="77777777" w:rsidR="00B46E42" w:rsidRPr="00D552F5" w:rsidRDefault="00B46E42" w:rsidP="00544C40">
            <w:pPr>
              <w:spacing w:after="0" w:line="240" w:lineRule="auto"/>
              <w:jc w:val="center"/>
              <w:rPr>
                <w:rFonts w:ascii="Times New Roman" w:hAnsi="Times New Roman"/>
                <w:sz w:val="24"/>
                <w:szCs w:val="24"/>
              </w:rPr>
            </w:pPr>
            <w:r w:rsidRPr="00D552F5">
              <w:rPr>
                <w:rFonts w:ascii="Times New Roman" w:hAnsi="Times New Roman"/>
                <w:sz w:val="24"/>
                <w:szCs w:val="24"/>
              </w:rPr>
              <w:t>351</w:t>
            </w:r>
            <w:r w:rsidRPr="00D552F5">
              <w:rPr>
                <w:rFonts w:ascii="Times New Roman" w:hAnsi="Times New Roman"/>
                <w:sz w:val="24"/>
                <w:szCs w:val="24"/>
                <w:vertAlign w:val="superscript"/>
              </w:rPr>
              <w:t>b</w:t>
            </w:r>
          </w:p>
        </w:tc>
      </w:tr>
      <w:tr w:rsidR="00B46E42" w:rsidRPr="00D552F5" w14:paraId="5FB20E34" w14:textId="77777777" w:rsidTr="00843769">
        <w:tc>
          <w:tcPr>
            <w:tcW w:w="2171" w:type="dxa"/>
          </w:tcPr>
          <w:p w14:paraId="08E3D3C1" w14:textId="77777777" w:rsidR="00B46E42" w:rsidRPr="007601C6" w:rsidRDefault="00B46E42" w:rsidP="00544C40">
            <w:pPr>
              <w:spacing w:after="0" w:line="240" w:lineRule="auto"/>
              <w:rPr>
                <w:rFonts w:ascii="Times New Roman" w:hAnsi="Times New Roman"/>
                <w:i/>
                <w:sz w:val="24"/>
                <w:szCs w:val="24"/>
              </w:rPr>
            </w:pPr>
            <w:r w:rsidRPr="007601C6">
              <w:rPr>
                <w:rStyle w:val="nfase"/>
                <w:rFonts w:ascii="Times New Roman" w:hAnsi="Times New Roman"/>
                <w:i w:val="0"/>
                <w:sz w:val="24"/>
                <w:szCs w:val="24"/>
                <w:shd w:val="clear" w:color="auto" w:fill="FFFFFF"/>
              </w:rPr>
              <w:t>Gliricídia</w:t>
            </w:r>
          </w:p>
        </w:tc>
        <w:tc>
          <w:tcPr>
            <w:tcW w:w="1628" w:type="dxa"/>
          </w:tcPr>
          <w:p w14:paraId="273F422C"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1.5</w:t>
            </w:r>
            <w:r w:rsidRPr="00205A8E">
              <w:rPr>
                <w:rFonts w:ascii="Times New Roman" w:hAnsi="Times New Roman"/>
                <w:sz w:val="24"/>
                <w:szCs w:val="24"/>
                <w:vertAlign w:val="superscript"/>
              </w:rPr>
              <w:t>b</w:t>
            </w:r>
          </w:p>
        </w:tc>
        <w:tc>
          <w:tcPr>
            <w:tcW w:w="1643" w:type="dxa"/>
          </w:tcPr>
          <w:p w14:paraId="40DA4828"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2.8</w:t>
            </w:r>
            <w:r w:rsidRPr="00F204B9">
              <w:rPr>
                <w:rFonts w:ascii="Times New Roman" w:hAnsi="Times New Roman"/>
                <w:sz w:val="24"/>
                <w:szCs w:val="24"/>
                <w:vertAlign w:val="superscript"/>
              </w:rPr>
              <w:t>c</w:t>
            </w:r>
          </w:p>
        </w:tc>
        <w:tc>
          <w:tcPr>
            <w:tcW w:w="1644" w:type="dxa"/>
          </w:tcPr>
          <w:p w14:paraId="110F0CE3" w14:textId="77777777" w:rsidR="00B46E42"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737</w:t>
            </w:r>
            <w:r w:rsidRPr="00093D56">
              <w:rPr>
                <w:rFonts w:ascii="Times New Roman" w:hAnsi="Times New Roman"/>
                <w:sz w:val="24"/>
                <w:szCs w:val="24"/>
                <w:vertAlign w:val="superscript"/>
              </w:rPr>
              <w:t>e</w:t>
            </w:r>
          </w:p>
        </w:tc>
        <w:tc>
          <w:tcPr>
            <w:tcW w:w="1634" w:type="dxa"/>
          </w:tcPr>
          <w:p w14:paraId="096E1897" w14:textId="77777777" w:rsidR="00B46E42" w:rsidRPr="00D552F5" w:rsidRDefault="00B46E42" w:rsidP="00544C40">
            <w:pPr>
              <w:spacing w:after="0" w:line="240" w:lineRule="auto"/>
              <w:jc w:val="center"/>
              <w:rPr>
                <w:rFonts w:ascii="Times New Roman" w:hAnsi="Times New Roman"/>
                <w:sz w:val="24"/>
                <w:szCs w:val="24"/>
              </w:rPr>
            </w:pPr>
            <w:r w:rsidRPr="00D552F5">
              <w:rPr>
                <w:rFonts w:ascii="Times New Roman" w:hAnsi="Times New Roman"/>
                <w:sz w:val="24"/>
                <w:szCs w:val="24"/>
              </w:rPr>
              <w:t>260</w:t>
            </w:r>
            <w:r w:rsidRPr="00D552F5">
              <w:rPr>
                <w:rFonts w:ascii="Times New Roman" w:hAnsi="Times New Roman"/>
                <w:sz w:val="24"/>
                <w:szCs w:val="24"/>
                <w:vertAlign w:val="superscript"/>
              </w:rPr>
              <w:t>e</w:t>
            </w:r>
          </w:p>
        </w:tc>
      </w:tr>
      <w:tr w:rsidR="00B46E42" w:rsidRPr="00D552F5" w14:paraId="576B1068" w14:textId="77777777" w:rsidTr="00843769">
        <w:tc>
          <w:tcPr>
            <w:tcW w:w="2171" w:type="dxa"/>
          </w:tcPr>
          <w:p w14:paraId="4CD7C751" w14:textId="430C008E" w:rsidR="00B46E42" w:rsidRPr="00DE2821" w:rsidRDefault="00584928" w:rsidP="00544C40">
            <w:pPr>
              <w:spacing w:after="0" w:line="240" w:lineRule="auto"/>
              <w:rPr>
                <w:rFonts w:ascii="Times New Roman" w:hAnsi="Times New Roman"/>
                <w:sz w:val="24"/>
                <w:szCs w:val="24"/>
              </w:rPr>
            </w:pPr>
            <w:r>
              <w:rPr>
                <w:rFonts w:ascii="Times New Roman" w:hAnsi="Times New Roman"/>
                <w:color w:val="FF0000"/>
                <w:sz w:val="24"/>
                <w:szCs w:val="24"/>
                <w:lang w:val="en-US"/>
              </w:rPr>
              <w:t>pigeon pea</w:t>
            </w:r>
          </w:p>
        </w:tc>
        <w:tc>
          <w:tcPr>
            <w:tcW w:w="1628" w:type="dxa"/>
          </w:tcPr>
          <w:p w14:paraId="0D0653E2"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1.7</w:t>
            </w:r>
            <w:r w:rsidRPr="00205A8E">
              <w:rPr>
                <w:rFonts w:ascii="Times New Roman" w:hAnsi="Times New Roman"/>
                <w:sz w:val="24"/>
                <w:szCs w:val="24"/>
                <w:vertAlign w:val="superscript"/>
              </w:rPr>
              <w:t>b</w:t>
            </w:r>
          </w:p>
        </w:tc>
        <w:tc>
          <w:tcPr>
            <w:tcW w:w="1643" w:type="dxa"/>
          </w:tcPr>
          <w:p w14:paraId="46CCB654"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3.1</w:t>
            </w:r>
            <w:r w:rsidRPr="00F204B9">
              <w:rPr>
                <w:rFonts w:ascii="Times New Roman" w:hAnsi="Times New Roman"/>
                <w:sz w:val="24"/>
                <w:szCs w:val="24"/>
                <w:vertAlign w:val="superscript"/>
              </w:rPr>
              <w:t>b</w:t>
            </w:r>
          </w:p>
        </w:tc>
        <w:tc>
          <w:tcPr>
            <w:tcW w:w="1644" w:type="dxa"/>
          </w:tcPr>
          <w:p w14:paraId="367B9B51"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838</w:t>
            </w:r>
            <w:r w:rsidRPr="00093D56">
              <w:rPr>
                <w:rFonts w:ascii="Times New Roman" w:hAnsi="Times New Roman"/>
                <w:sz w:val="24"/>
                <w:szCs w:val="24"/>
                <w:vertAlign w:val="superscript"/>
              </w:rPr>
              <w:t>c</w:t>
            </w:r>
          </w:p>
        </w:tc>
        <w:tc>
          <w:tcPr>
            <w:tcW w:w="1634" w:type="dxa"/>
          </w:tcPr>
          <w:p w14:paraId="3F02545C" w14:textId="77777777" w:rsidR="00B46E42" w:rsidRPr="00D552F5" w:rsidRDefault="00B46E42" w:rsidP="00544C40">
            <w:pPr>
              <w:spacing w:after="0" w:line="240" w:lineRule="auto"/>
              <w:jc w:val="center"/>
              <w:rPr>
                <w:rFonts w:ascii="Times New Roman" w:hAnsi="Times New Roman"/>
                <w:sz w:val="24"/>
                <w:szCs w:val="24"/>
              </w:rPr>
            </w:pPr>
            <w:r w:rsidRPr="00D552F5">
              <w:rPr>
                <w:rFonts w:ascii="Times New Roman" w:hAnsi="Times New Roman"/>
                <w:sz w:val="24"/>
                <w:szCs w:val="24"/>
              </w:rPr>
              <w:t>271</w:t>
            </w:r>
            <w:r w:rsidRPr="00D552F5">
              <w:rPr>
                <w:rFonts w:ascii="Times New Roman" w:hAnsi="Times New Roman"/>
                <w:sz w:val="24"/>
                <w:szCs w:val="24"/>
                <w:vertAlign w:val="superscript"/>
              </w:rPr>
              <w:t>d</w:t>
            </w:r>
          </w:p>
        </w:tc>
      </w:tr>
      <w:tr w:rsidR="00B46E42" w:rsidRPr="00D552F5" w14:paraId="6B465EAD" w14:textId="77777777" w:rsidTr="00843769">
        <w:tc>
          <w:tcPr>
            <w:tcW w:w="2171" w:type="dxa"/>
          </w:tcPr>
          <w:p w14:paraId="41614E75" w14:textId="77777777" w:rsidR="00B46E42" w:rsidRPr="00DE2821" w:rsidRDefault="00B46E42" w:rsidP="00544C40">
            <w:pPr>
              <w:spacing w:after="0" w:line="240" w:lineRule="auto"/>
              <w:rPr>
                <w:rFonts w:ascii="Times New Roman" w:hAnsi="Times New Roman"/>
                <w:sz w:val="24"/>
                <w:szCs w:val="24"/>
              </w:rPr>
            </w:pPr>
            <w:r w:rsidRPr="00DE2821">
              <w:rPr>
                <w:rFonts w:ascii="Times New Roman" w:hAnsi="Times New Roman"/>
                <w:sz w:val="24"/>
                <w:szCs w:val="24"/>
              </w:rPr>
              <w:t>Sabiá (</w:t>
            </w:r>
            <w:r>
              <w:rPr>
                <w:rFonts w:ascii="Times New Roman" w:hAnsi="Times New Roman"/>
                <w:sz w:val="24"/>
                <w:szCs w:val="24"/>
              </w:rPr>
              <w:t>leaf</w:t>
            </w:r>
            <w:r w:rsidRPr="00DE2821">
              <w:rPr>
                <w:rFonts w:ascii="Times New Roman" w:hAnsi="Times New Roman"/>
                <w:sz w:val="24"/>
                <w:szCs w:val="24"/>
              </w:rPr>
              <w:t>)</w:t>
            </w:r>
          </w:p>
        </w:tc>
        <w:tc>
          <w:tcPr>
            <w:tcW w:w="1628" w:type="dxa"/>
          </w:tcPr>
          <w:p w14:paraId="4D0BAED4"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1.</w:t>
            </w:r>
            <w:r w:rsidRPr="00D552F5">
              <w:rPr>
                <w:rFonts w:ascii="Times New Roman" w:hAnsi="Times New Roman"/>
                <w:sz w:val="24"/>
                <w:szCs w:val="24"/>
              </w:rPr>
              <w:t>8</w:t>
            </w:r>
            <w:r w:rsidRPr="00205A8E">
              <w:rPr>
                <w:rFonts w:ascii="Times New Roman" w:hAnsi="Times New Roman"/>
                <w:sz w:val="24"/>
                <w:szCs w:val="24"/>
                <w:vertAlign w:val="superscript"/>
              </w:rPr>
              <w:t>b</w:t>
            </w:r>
          </w:p>
        </w:tc>
        <w:tc>
          <w:tcPr>
            <w:tcW w:w="1643" w:type="dxa"/>
          </w:tcPr>
          <w:p w14:paraId="543ECA10"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3.2</w:t>
            </w:r>
            <w:r w:rsidRPr="00F204B9">
              <w:rPr>
                <w:rFonts w:ascii="Times New Roman" w:hAnsi="Times New Roman"/>
                <w:sz w:val="24"/>
                <w:szCs w:val="24"/>
                <w:vertAlign w:val="superscript"/>
              </w:rPr>
              <w:t>a</w:t>
            </w:r>
          </w:p>
        </w:tc>
        <w:tc>
          <w:tcPr>
            <w:tcW w:w="1644" w:type="dxa"/>
          </w:tcPr>
          <w:p w14:paraId="07DAB9DB"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917</w:t>
            </w:r>
            <w:r w:rsidRPr="00093D56">
              <w:rPr>
                <w:rFonts w:ascii="Times New Roman" w:hAnsi="Times New Roman"/>
                <w:sz w:val="24"/>
                <w:szCs w:val="24"/>
                <w:vertAlign w:val="superscript"/>
              </w:rPr>
              <w:t>c</w:t>
            </w:r>
          </w:p>
        </w:tc>
        <w:tc>
          <w:tcPr>
            <w:tcW w:w="1634" w:type="dxa"/>
          </w:tcPr>
          <w:p w14:paraId="6D18CB91" w14:textId="77777777" w:rsidR="00B46E42" w:rsidRPr="00D552F5" w:rsidRDefault="00B46E42" w:rsidP="00544C40">
            <w:pPr>
              <w:spacing w:after="0" w:line="240" w:lineRule="auto"/>
              <w:jc w:val="center"/>
              <w:rPr>
                <w:rFonts w:ascii="Times New Roman" w:hAnsi="Times New Roman"/>
                <w:sz w:val="24"/>
                <w:szCs w:val="24"/>
              </w:rPr>
            </w:pPr>
            <w:r w:rsidRPr="00D552F5">
              <w:rPr>
                <w:rFonts w:ascii="Times New Roman" w:hAnsi="Times New Roman"/>
                <w:sz w:val="24"/>
                <w:szCs w:val="24"/>
              </w:rPr>
              <w:t>284</w:t>
            </w:r>
            <w:r w:rsidRPr="00D552F5">
              <w:rPr>
                <w:rFonts w:ascii="Times New Roman" w:hAnsi="Times New Roman"/>
                <w:sz w:val="24"/>
                <w:szCs w:val="24"/>
                <w:vertAlign w:val="superscript"/>
              </w:rPr>
              <w:t>c</w:t>
            </w:r>
          </w:p>
        </w:tc>
      </w:tr>
      <w:tr w:rsidR="00B46E42" w:rsidRPr="00D552F5" w14:paraId="06D51E86" w14:textId="77777777" w:rsidTr="00843769">
        <w:tc>
          <w:tcPr>
            <w:tcW w:w="2171" w:type="dxa"/>
            <w:tcBorders>
              <w:bottom w:val="single" w:sz="4" w:space="0" w:color="000000"/>
            </w:tcBorders>
          </w:tcPr>
          <w:p w14:paraId="05AB0D5C" w14:textId="77777777" w:rsidR="00B46E42" w:rsidRPr="00DE2821" w:rsidRDefault="00B46E42" w:rsidP="00544C40">
            <w:pPr>
              <w:spacing w:after="0" w:line="240" w:lineRule="auto"/>
              <w:rPr>
                <w:rFonts w:ascii="Times New Roman" w:hAnsi="Times New Roman"/>
                <w:sz w:val="24"/>
                <w:szCs w:val="24"/>
              </w:rPr>
            </w:pPr>
            <w:r w:rsidRPr="00DE2821">
              <w:rPr>
                <w:rFonts w:ascii="Times New Roman" w:hAnsi="Times New Roman"/>
                <w:sz w:val="24"/>
                <w:szCs w:val="24"/>
              </w:rPr>
              <w:t>Sabiá (</w:t>
            </w:r>
            <w:r>
              <w:rPr>
                <w:rFonts w:ascii="Times New Roman" w:hAnsi="Times New Roman"/>
                <w:sz w:val="24"/>
                <w:szCs w:val="24"/>
              </w:rPr>
              <w:t>bark</w:t>
            </w:r>
            <w:r w:rsidRPr="00DE2821">
              <w:rPr>
                <w:rFonts w:ascii="Times New Roman" w:hAnsi="Times New Roman"/>
                <w:sz w:val="24"/>
                <w:szCs w:val="24"/>
              </w:rPr>
              <w:t>)</w:t>
            </w:r>
          </w:p>
        </w:tc>
        <w:tc>
          <w:tcPr>
            <w:tcW w:w="1628" w:type="dxa"/>
            <w:tcBorders>
              <w:bottom w:val="single" w:sz="4" w:space="0" w:color="000000"/>
            </w:tcBorders>
          </w:tcPr>
          <w:p w14:paraId="0E2C354D"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2.0</w:t>
            </w:r>
            <w:r w:rsidRPr="00205A8E">
              <w:rPr>
                <w:rFonts w:ascii="Times New Roman" w:hAnsi="Times New Roman"/>
                <w:sz w:val="24"/>
                <w:szCs w:val="24"/>
                <w:vertAlign w:val="superscript"/>
              </w:rPr>
              <w:t>a</w:t>
            </w:r>
          </w:p>
        </w:tc>
        <w:tc>
          <w:tcPr>
            <w:tcW w:w="1643" w:type="dxa"/>
            <w:tcBorders>
              <w:bottom w:val="single" w:sz="4" w:space="0" w:color="000000"/>
            </w:tcBorders>
          </w:tcPr>
          <w:p w14:paraId="51058B43"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3.5</w:t>
            </w:r>
            <w:r w:rsidRPr="00F204B9">
              <w:rPr>
                <w:rFonts w:ascii="Times New Roman" w:hAnsi="Times New Roman"/>
                <w:sz w:val="24"/>
                <w:szCs w:val="24"/>
                <w:vertAlign w:val="superscript"/>
              </w:rPr>
              <w:t>a</w:t>
            </w:r>
          </w:p>
        </w:tc>
        <w:tc>
          <w:tcPr>
            <w:tcW w:w="1644" w:type="dxa"/>
            <w:tcBorders>
              <w:bottom w:val="single" w:sz="4" w:space="0" w:color="000000"/>
            </w:tcBorders>
          </w:tcPr>
          <w:p w14:paraId="5CBC5D55"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993</w:t>
            </w:r>
            <w:r w:rsidRPr="00093D56">
              <w:rPr>
                <w:rFonts w:ascii="Times New Roman" w:hAnsi="Times New Roman"/>
                <w:sz w:val="24"/>
                <w:szCs w:val="24"/>
                <w:vertAlign w:val="superscript"/>
              </w:rPr>
              <w:t>b</w:t>
            </w:r>
          </w:p>
        </w:tc>
        <w:tc>
          <w:tcPr>
            <w:tcW w:w="1634" w:type="dxa"/>
            <w:tcBorders>
              <w:bottom w:val="single" w:sz="4" w:space="0" w:color="000000"/>
            </w:tcBorders>
          </w:tcPr>
          <w:p w14:paraId="41557778" w14:textId="77777777" w:rsidR="00B46E42" w:rsidRPr="00D552F5" w:rsidRDefault="00B46E42" w:rsidP="00544C40">
            <w:pPr>
              <w:spacing w:after="0" w:line="240" w:lineRule="auto"/>
              <w:jc w:val="center"/>
              <w:rPr>
                <w:rFonts w:ascii="Times New Roman" w:hAnsi="Times New Roman"/>
                <w:sz w:val="24"/>
                <w:szCs w:val="24"/>
              </w:rPr>
            </w:pPr>
            <w:r w:rsidRPr="00D552F5">
              <w:rPr>
                <w:rFonts w:ascii="Times New Roman" w:hAnsi="Times New Roman"/>
                <w:sz w:val="24"/>
                <w:szCs w:val="24"/>
              </w:rPr>
              <w:t>284</w:t>
            </w:r>
            <w:r w:rsidRPr="00D552F5">
              <w:rPr>
                <w:rFonts w:ascii="Times New Roman" w:hAnsi="Times New Roman"/>
                <w:sz w:val="24"/>
                <w:szCs w:val="24"/>
                <w:vertAlign w:val="superscript"/>
              </w:rPr>
              <w:t>c</w:t>
            </w:r>
          </w:p>
        </w:tc>
      </w:tr>
      <w:tr w:rsidR="00B46E42" w:rsidRPr="00D552F5" w14:paraId="54E3F046" w14:textId="77777777" w:rsidTr="00843769">
        <w:tc>
          <w:tcPr>
            <w:tcW w:w="2171" w:type="dxa"/>
            <w:tcBorders>
              <w:top w:val="single" w:sz="4" w:space="0" w:color="000000"/>
              <w:bottom w:val="single" w:sz="4" w:space="0" w:color="000000"/>
            </w:tcBorders>
          </w:tcPr>
          <w:p w14:paraId="3900ABAF" w14:textId="77777777" w:rsidR="00B46E42" w:rsidRPr="00D552F5" w:rsidRDefault="00B46E42" w:rsidP="00544C40">
            <w:pPr>
              <w:spacing w:after="0" w:line="240" w:lineRule="auto"/>
              <w:rPr>
                <w:rFonts w:ascii="Times New Roman" w:hAnsi="Times New Roman"/>
                <w:sz w:val="24"/>
                <w:szCs w:val="24"/>
              </w:rPr>
            </w:pPr>
            <w:r w:rsidRPr="00D552F5">
              <w:rPr>
                <w:rFonts w:ascii="Times New Roman" w:hAnsi="Times New Roman"/>
                <w:sz w:val="24"/>
                <w:szCs w:val="24"/>
              </w:rPr>
              <w:t>CV</w:t>
            </w:r>
          </w:p>
        </w:tc>
        <w:tc>
          <w:tcPr>
            <w:tcW w:w="1628" w:type="dxa"/>
            <w:tcBorders>
              <w:top w:val="single" w:sz="4" w:space="0" w:color="000000"/>
              <w:bottom w:val="single" w:sz="4" w:space="0" w:color="000000"/>
            </w:tcBorders>
          </w:tcPr>
          <w:p w14:paraId="69C72A78" w14:textId="77777777" w:rsidR="00B46E42" w:rsidRPr="00D552F5" w:rsidRDefault="00B46E42" w:rsidP="00544C40">
            <w:pPr>
              <w:spacing w:after="0" w:line="240" w:lineRule="auto"/>
              <w:jc w:val="center"/>
              <w:rPr>
                <w:rFonts w:ascii="Times New Roman" w:hAnsi="Times New Roman"/>
                <w:sz w:val="24"/>
                <w:szCs w:val="24"/>
              </w:rPr>
            </w:pPr>
            <w:r w:rsidRPr="00D552F5">
              <w:rPr>
                <w:rFonts w:ascii="Times New Roman" w:hAnsi="Times New Roman"/>
                <w:sz w:val="24"/>
                <w:szCs w:val="24"/>
              </w:rPr>
              <w:t>2</w:t>
            </w:r>
            <w:r>
              <w:rPr>
                <w:rFonts w:ascii="Times New Roman" w:hAnsi="Times New Roman"/>
                <w:sz w:val="24"/>
                <w:szCs w:val="24"/>
              </w:rPr>
              <w:t>.</w:t>
            </w:r>
            <w:r w:rsidRPr="00D552F5">
              <w:rPr>
                <w:rFonts w:ascii="Times New Roman" w:hAnsi="Times New Roman"/>
                <w:sz w:val="24"/>
                <w:szCs w:val="24"/>
              </w:rPr>
              <w:t>1</w:t>
            </w:r>
          </w:p>
        </w:tc>
        <w:tc>
          <w:tcPr>
            <w:tcW w:w="1643" w:type="dxa"/>
            <w:tcBorders>
              <w:top w:val="single" w:sz="4" w:space="0" w:color="000000"/>
              <w:bottom w:val="single" w:sz="4" w:space="0" w:color="000000"/>
            </w:tcBorders>
          </w:tcPr>
          <w:p w14:paraId="18B52BE4" w14:textId="77777777" w:rsidR="00B46E42" w:rsidRPr="00D552F5" w:rsidRDefault="00B46E42" w:rsidP="00544C40">
            <w:pPr>
              <w:spacing w:after="0" w:line="240" w:lineRule="auto"/>
              <w:jc w:val="center"/>
              <w:rPr>
                <w:rFonts w:ascii="Times New Roman" w:hAnsi="Times New Roman"/>
                <w:sz w:val="24"/>
                <w:szCs w:val="24"/>
              </w:rPr>
            </w:pPr>
            <w:r>
              <w:rPr>
                <w:rFonts w:ascii="Times New Roman" w:hAnsi="Times New Roman"/>
                <w:sz w:val="24"/>
                <w:szCs w:val="24"/>
              </w:rPr>
              <w:t>16.1</w:t>
            </w:r>
          </w:p>
        </w:tc>
        <w:tc>
          <w:tcPr>
            <w:tcW w:w="1644" w:type="dxa"/>
            <w:tcBorders>
              <w:top w:val="single" w:sz="4" w:space="0" w:color="000000"/>
              <w:bottom w:val="single" w:sz="4" w:space="0" w:color="000000"/>
            </w:tcBorders>
          </w:tcPr>
          <w:p w14:paraId="79618BB0" w14:textId="77777777" w:rsidR="00B46E42" w:rsidRPr="00D552F5" w:rsidRDefault="00B46E42" w:rsidP="00544C40">
            <w:pPr>
              <w:spacing w:after="0" w:line="240" w:lineRule="auto"/>
              <w:jc w:val="center"/>
              <w:rPr>
                <w:rFonts w:ascii="Times New Roman" w:hAnsi="Times New Roman"/>
                <w:sz w:val="24"/>
                <w:szCs w:val="24"/>
              </w:rPr>
            </w:pPr>
            <w:r w:rsidRPr="00D552F5">
              <w:rPr>
                <w:rFonts w:ascii="Times New Roman" w:hAnsi="Times New Roman"/>
                <w:sz w:val="24"/>
                <w:szCs w:val="24"/>
              </w:rPr>
              <w:t>2</w:t>
            </w:r>
            <w:r>
              <w:rPr>
                <w:rFonts w:ascii="Times New Roman" w:hAnsi="Times New Roman"/>
                <w:sz w:val="24"/>
                <w:szCs w:val="24"/>
              </w:rPr>
              <w:t>.</w:t>
            </w:r>
            <w:r w:rsidRPr="00D552F5">
              <w:rPr>
                <w:rFonts w:ascii="Times New Roman" w:hAnsi="Times New Roman"/>
                <w:sz w:val="24"/>
                <w:szCs w:val="24"/>
              </w:rPr>
              <w:t>1</w:t>
            </w:r>
          </w:p>
        </w:tc>
        <w:tc>
          <w:tcPr>
            <w:tcW w:w="1634" w:type="dxa"/>
            <w:tcBorders>
              <w:top w:val="single" w:sz="4" w:space="0" w:color="000000"/>
              <w:bottom w:val="single" w:sz="4" w:space="0" w:color="000000"/>
            </w:tcBorders>
          </w:tcPr>
          <w:p w14:paraId="2E38D22E" w14:textId="77777777" w:rsidR="00B46E42" w:rsidRPr="00D552F5" w:rsidRDefault="00B46E42" w:rsidP="00544C40">
            <w:pPr>
              <w:spacing w:after="0" w:line="240" w:lineRule="auto"/>
              <w:jc w:val="center"/>
              <w:rPr>
                <w:rFonts w:ascii="Times New Roman" w:hAnsi="Times New Roman"/>
                <w:sz w:val="24"/>
                <w:szCs w:val="24"/>
              </w:rPr>
            </w:pPr>
            <w:r w:rsidRPr="00D552F5">
              <w:rPr>
                <w:rFonts w:ascii="Times New Roman" w:hAnsi="Times New Roman"/>
                <w:sz w:val="24"/>
                <w:szCs w:val="24"/>
              </w:rPr>
              <w:t>18</w:t>
            </w:r>
            <w:r>
              <w:rPr>
                <w:rFonts w:ascii="Times New Roman" w:hAnsi="Times New Roman"/>
                <w:sz w:val="24"/>
                <w:szCs w:val="24"/>
              </w:rPr>
              <w:t>.</w:t>
            </w:r>
            <w:r w:rsidRPr="00D552F5">
              <w:rPr>
                <w:rFonts w:ascii="Times New Roman" w:hAnsi="Times New Roman"/>
                <w:sz w:val="24"/>
                <w:szCs w:val="24"/>
              </w:rPr>
              <w:t>9</w:t>
            </w:r>
          </w:p>
        </w:tc>
      </w:tr>
    </w:tbl>
    <w:p w14:paraId="478584CC" w14:textId="77777777" w:rsidR="00B46E42" w:rsidRPr="00D51A3E" w:rsidRDefault="00B46E42" w:rsidP="00B46E42">
      <w:pPr>
        <w:spacing w:after="0" w:line="240" w:lineRule="auto"/>
        <w:jc w:val="both"/>
        <w:rPr>
          <w:rFonts w:ascii="Times New Roman" w:hAnsi="Times New Roman"/>
          <w:sz w:val="18"/>
          <w:szCs w:val="18"/>
          <w:lang w:val="en-US"/>
        </w:rPr>
      </w:pPr>
      <w:r w:rsidRPr="00D51A3E">
        <w:rPr>
          <w:rFonts w:ascii="Times New Roman" w:hAnsi="Times New Roman"/>
          <w:sz w:val="18"/>
          <w:szCs w:val="18"/>
          <w:lang w:val="en-US"/>
        </w:rPr>
        <w:t>Means in columns followed by different letters differed (</w:t>
      </w:r>
      <w:r w:rsidRPr="00D51A3E">
        <w:rPr>
          <w:rFonts w:ascii="Times New Roman" w:hAnsi="Times New Roman"/>
          <w:i/>
          <w:sz w:val="18"/>
          <w:szCs w:val="18"/>
          <w:lang w:val="en-US"/>
        </w:rPr>
        <w:t>P</w:t>
      </w:r>
      <w:r w:rsidRPr="00D51A3E">
        <w:rPr>
          <w:rFonts w:ascii="Times New Roman" w:hAnsi="Times New Roman"/>
          <w:sz w:val="18"/>
          <w:szCs w:val="18"/>
          <w:lang w:val="en-US"/>
        </w:rPr>
        <w:t>≤005) according to a Tukey test.</w:t>
      </w:r>
    </w:p>
    <w:p w14:paraId="68445801" w14:textId="77777777" w:rsidR="00B46E42" w:rsidRDefault="00B46E42" w:rsidP="00B46E42">
      <w:pPr>
        <w:pStyle w:val="PargrafodaLista"/>
        <w:spacing w:after="0"/>
        <w:ind w:left="0"/>
        <w:jc w:val="both"/>
        <w:rPr>
          <w:rFonts w:ascii="Times New Roman" w:hAnsi="Times New Roman"/>
          <w:sz w:val="24"/>
          <w:szCs w:val="24"/>
          <w:lang w:val="en-US"/>
        </w:rPr>
      </w:pPr>
      <w:r w:rsidRPr="00D51A3E">
        <w:rPr>
          <w:rFonts w:ascii="Times New Roman" w:eastAsia="Times New Roman" w:hAnsi="Times New Roman"/>
          <w:sz w:val="18"/>
          <w:szCs w:val="18"/>
          <w:lang w:val="en-US"/>
        </w:rPr>
        <w:lastRenderedPageBreak/>
        <w:t>Results presented on a dry matter basis and standard curves based on purified condensed tannins from each species.</w:t>
      </w:r>
    </w:p>
    <w:p w14:paraId="20F10CA9" w14:textId="77777777" w:rsidR="00B46E42" w:rsidRDefault="00B46E42" w:rsidP="001B7450">
      <w:pPr>
        <w:rPr>
          <w:lang w:val="en-US"/>
        </w:rPr>
      </w:pPr>
    </w:p>
    <w:p w14:paraId="0AF188E4" w14:textId="77777777" w:rsidR="005E5BC1" w:rsidRDefault="005E5BC1" w:rsidP="001B7450">
      <w:pPr>
        <w:rPr>
          <w:lang w:val="en-US"/>
        </w:rPr>
      </w:pPr>
    </w:p>
    <w:p w14:paraId="6F1D469A" w14:textId="11E21DC2" w:rsidR="00B46E42" w:rsidRDefault="00B46E42" w:rsidP="00B46E42">
      <w:pPr>
        <w:pStyle w:val="PargrafodaLista"/>
        <w:spacing w:after="0" w:line="480" w:lineRule="auto"/>
        <w:ind w:left="0"/>
        <w:jc w:val="both"/>
        <w:rPr>
          <w:rFonts w:ascii="Times New Roman" w:hAnsi="Times New Roman"/>
          <w:sz w:val="24"/>
          <w:szCs w:val="24"/>
          <w:lang w:val="en-US"/>
        </w:rPr>
      </w:pPr>
      <w:r w:rsidRPr="002A25A8">
        <w:rPr>
          <w:rFonts w:ascii="Times New Roman" w:hAnsi="Times New Roman"/>
          <w:b/>
          <w:sz w:val="24"/>
          <w:szCs w:val="24"/>
          <w:lang w:val="en-US"/>
        </w:rPr>
        <w:t>Table 3</w:t>
      </w:r>
      <w:r w:rsidRPr="002A25A8">
        <w:rPr>
          <w:rFonts w:ascii="Times New Roman" w:hAnsi="Times New Roman"/>
          <w:sz w:val="24"/>
          <w:szCs w:val="24"/>
          <w:lang w:val="en-US"/>
        </w:rPr>
        <w:t xml:space="preserve">. </w:t>
      </w:r>
      <w:r>
        <w:rPr>
          <w:rFonts w:ascii="Times New Roman" w:hAnsi="Times New Roman"/>
          <w:sz w:val="24"/>
          <w:szCs w:val="24"/>
          <w:lang w:val="en-US"/>
        </w:rPr>
        <w:t xml:space="preserve">Propelargonidin (PP), prodelphinidin (PD), and </w:t>
      </w:r>
      <w:r w:rsidRPr="002A25A8">
        <w:rPr>
          <w:rFonts w:ascii="Times New Roman" w:hAnsi="Times New Roman"/>
          <w:sz w:val="24"/>
          <w:szCs w:val="24"/>
          <w:lang w:val="en-US"/>
        </w:rPr>
        <w:t>procyanidin</w:t>
      </w:r>
      <w:r>
        <w:rPr>
          <w:rFonts w:ascii="Times New Roman" w:hAnsi="Times New Roman"/>
          <w:sz w:val="24"/>
          <w:szCs w:val="24"/>
          <w:lang w:val="en-US"/>
        </w:rPr>
        <w:t xml:space="preserve"> (CP</w:t>
      </w:r>
      <w:r w:rsidRPr="002A25A8">
        <w:rPr>
          <w:rFonts w:ascii="Times New Roman" w:hAnsi="Times New Roman"/>
          <w:sz w:val="24"/>
          <w:szCs w:val="24"/>
          <w:lang w:val="en-US"/>
        </w:rPr>
        <w:t xml:space="preserve">) </w:t>
      </w:r>
      <w:r w:rsidR="00C93ECB" w:rsidRPr="00B07C37">
        <w:rPr>
          <w:rFonts w:ascii="Times New Roman" w:hAnsi="Times New Roman"/>
          <w:color w:val="FF0000"/>
          <w:sz w:val="24"/>
          <w:szCs w:val="24"/>
          <w:lang w:val="en-US"/>
        </w:rPr>
        <w:t>of</w:t>
      </w:r>
      <w:r w:rsidRPr="002A25A8">
        <w:rPr>
          <w:rFonts w:ascii="Times New Roman" w:hAnsi="Times New Roman"/>
          <w:sz w:val="24"/>
          <w:szCs w:val="24"/>
          <w:lang w:val="en-US"/>
        </w:rPr>
        <w:t xml:space="preserve"> condensed tannin </w:t>
      </w:r>
      <w:r w:rsidR="00C93ECB" w:rsidRPr="00B07C37">
        <w:rPr>
          <w:rFonts w:ascii="Times New Roman" w:hAnsi="Times New Roman"/>
          <w:color w:val="FF0000"/>
          <w:sz w:val="24"/>
          <w:szCs w:val="24"/>
          <w:lang w:val="en-US"/>
        </w:rPr>
        <w:t>in</w:t>
      </w:r>
      <w:r w:rsidR="00C93ECB">
        <w:rPr>
          <w:rFonts w:ascii="Times New Roman" w:hAnsi="Times New Roman"/>
          <w:sz w:val="24"/>
          <w:szCs w:val="24"/>
          <w:lang w:val="en-US"/>
        </w:rPr>
        <w:t xml:space="preserve"> </w:t>
      </w:r>
      <w:r>
        <w:rPr>
          <w:rFonts w:ascii="Times New Roman" w:hAnsi="Times New Roman"/>
          <w:sz w:val="24"/>
          <w:szCs w:val="24"/>
          <w:lang w:val="en-US"/>
        </w:rPr>
        <w:t xml:space="preserve">six </w:t>
      </w:r>
      <w:r w:rsidRPr="002A25A8">
        <w:rPr>
          <w:rFonts w:ascii="Times New Roman" w:hAnsi="Times New Roman"/>
          <w:sz w:val="24"/>
          <w:szCs w:val="24"/>
          <w:lang w:val="en-US"/>
        </w:rPr>
        <w:t>tropical forage legumes</w:t>
      </w:r>
      <w:r>
        <w:rPr>
          <w:rFonts w:ascii="Times New Roman" w:hAnsi="Times New Roman"/>
          <w:sz w:val="24"/>
          <w:szCs w:val="24"/>
          <w:lang w:val="en-US"/>
        </w:rPr>
        <w:t>.</w:t>
      </w:r>
    </w:p>
    <w:tbl>
      <w:tblPr>
        <w:tblW w:w="8901" w:type="dxa"/>
        <w:jc w:val="center"/>
        <w:tblBorders>
          <w:top w:val="single" w:sz="4" w:space="0" w:color="000000"/>
          <w:bottom w:val="single" w:sz="4" w:space="0" w:color="000000"/>
        </w:tblBorders>
        <w:tblCellMar>
          <w:left w:w="70" w:type="dxa"/>
          <w:right w:w="70" w:type="dxa"/>
        </w:tblCellMar>
        <w:tblLook w:val="04A0" w:firstRow="1" w:lastRow="0" w:firstColumn="1" w:lastColumn="0" w:noHBand="0" w:noVBand="1"/>
      </w:tblPr>
      <w:tblGrid>
        <w:gridCol w:w="2013"/>
        <w:gridCol w:w="1778"/>
        <w:gridCol w:w="1778"/>
        <w:gridCol w:w="1778"/>
        <w:gridCol w:w="1554"/>
      </w:tblGrid>
      <w:tr w:rsidR="00C93ECB" w:rsidRPr="00CC4B79" w14:paraId="76E8F537" w14:textId="77777777" w:rsidTr="00B07C37">
        <w:trPr>
          <w:trHeight w:val="300"/>
          <w:jc w:val="center"/>
        </w:trPr>
        <w:tc>
          <w:tcPr>
            <w:tcW w:w="2013" w:type="dxa"/>
            <w:vMerge w:val="restart"/>
            <w:tcBorders>
              <w:top w:val="single" w:sz="4" w:space="0" w:color="000000"/>
            </w:tcBorders>
            <w:shd w:val="clear" w:color="auto" w:fill="auto"/>
            <w:noWrap/>
            <w:vAlign w:val="center"/>
            <w:hideMark/>
          </w:tcPr>
          <w:p w14:paraId="512A6F7D" w14:textId="77777777" w:rsidR="00C93ECB" w:rsidRPr="00CC4B79" w:rsidRDefault="00C93ECB">
            <w:pPr>
              <w:spacing w:after="0" w:line="240" w:lineRule="auto"/>
              <w:rPr>
                <w:rFonts w:ascii="Times New Roman" w:hAnsi="Times New Roman"/>
                <w:b/>
                <w:color w:val="000000"/>
                <w:sz w:val="24"/>
                <w:szCs w:val="24"/>
              </w:rPr>
            </w:pPr>
            <w:r>
              <w:rPr>
                <w:rFonts w:ascii="Times New Roman" w:hAnsi="Times New Roman"/>
                <w:b/>
                <w:color w:val="000000"/>
                <w:sz w:val="24"/>
                <w:szCs w:val="24"/>
              </w:rPr>
              <w:t>Legumes</w:t>
            </w:r>
          </w:p>
        </w:tc>
        <w:tc>
          <w:tcPr>
            <w:tcW w:w="1778" w:type="dxa"/>
            <w:tcBorders>
              <w:top w:val="single" w:sz="4" w:space="0" w:color="000000"/>
              <w:bottom w:val="single" w:sz="4" w:space="0" w:color="000000"/>
            </w:tcBorders>
          </w:tcPr>
          <w:p w14:paraId="6403FDD4" w14:textId="77777777" w:rsidR="00C93ECB" w:rsidRPr="00CC4B79" w:rsidRDefault="00C93ECB" w:rsidP="00544C40">
            <w:pPr>
              <w:spacing w:after="0" w:line="240" w:lineRule="auto"/>
              <w:jc w:val="center"/>
              <w:rPr>
                <w:rFonts w:ascii="Times New Roman" w:hAnsi="Times New Roman"/>
                <w:b/>
                <w:color w:val="000000"/>
                <w:sz w:val="24"/>
                <w:szCs w:val="24"/>
              </w:rPr>
            </w:pPr>
            <w:r w:rsidRPr="00CC4B79">
              <w:rPr>
                <w:rFonts w:ascii="Times New Roman" w:hAnsi="Times New Roman"/>
                <w:b/>
                <w:color w:val="000000"/>
                <w:sz w:val="24"/>
                <w:szCs w:val="24"/>
              </w:rPr>
              <w:t>PP</w:t>
            </w:r>
          </w:p>
        </w:tc>
        <w:tc>
          <w:tcPr>
            <w:tcW w:w="1778" w:type="dxa"/>
            <w:tcBorders>
              <w:top w:val="single" w:sz="4" w:space="0" w:color="000000"/>
              <w:bottom w:val="single" w:sz="4" w:space="0" w:color="000000"/>
            </w:tcBorders>
            <w:vAlign w:val="bottom"/>
          </w:tcPr>
          <w:p w14:paraId="082D8BAE" w14:textId="77777777" w:rsidR="00C93ECB" w:rsidRPr="00CC4B79" w:rsidRDefault="00C93ECB" w:rsidP="00544C40">
            <w:pPr>
              <w:spacing w:after="0" w:line="240" w:lineRule="auto"/>
              <w:jc w:val="center"/>
              <w:rPr>
                <w:rFonts w:ascii="Times New Roman" w:hAnsi="Times New Roman"/>
                <w:b/>
                <w:color w:val="000000"/>
                <w:sz w:val="24"/>
                <w:szCs w:val="24"/>
              </w:rPr>
            </w:pPr>
            <w:r w:rsidRPr="00CC4B79">
              <w:rPr>
                <w:rFonts w:ascii="Times New Roman" w:hAnsi="Times New Roman"/>
                <w:b/>
                <w:color w:val="000000"/>
                <w:sz w:val="24"/>
                <w:szCs w:val="24"/>
              </w:rPr>
              <w:t>PD</w:t>
            </w:r>
          </w:p>
        </w:tc>
        <w:tc>
          <w:tcPr>
            <w:tcW w:w="1778" w:type="dxa"/>
            <w:tcBorders>
              <w:top w:val="single" w:sz="4" w:space="0" w:color="000000"/>
              <w:bottom w:val="single" w:sz="4" w:space="0" w:color="000000"/>
            </w:tcBorders>
          </w:tcPr>
          <w:p w14:paraId="565447A2" w14:textId="77777777" w:rsidR="00C93ECB" w:rsidRPr="00CC4B79" w:rsidRDefault="00C93ECB" w:rsidP="00544C40">
            <w:pPr>
              <w:spacing w:after="0" w:line="240" w:lineRule="auto"/>
              <w:jc w:val="center"/>
              <w:rPr>
                <w:rFonts w:ascii="Times New Roman" w:hAnsi="Times New Roman"/>
                <w:b/>
                <w:color w:val="000000"/>
                <w:sz w:val="24"/>
                <w:szCs w:val="24"/>
              </w:rPr>
            </w:pPr>
            <w:r w:rsidRPr="00CC4B79">
              <w:rPr>
                <w:rFonts w:ascii="Times New Roman" w:hAnsi="Times New Roman"/>
                <w:b/>
                <w:color w:val="000000"/>
                <w:sz w:val="24"/>
                <w:szCs w:val="24"/>
              </w:rPr>
              <w:t>PC</w:t>
            </w:r>
          </w:p>
        </w:tc>
        <w:tc>
          <w:tcPr>
            <w:tcW w:w="1554" w:type="dxa"/>
            <w:vMerge w:val="restart"/>
            <w:tcBorders>
              <w:top w:val="single" w:sz="4" w:space="0" w:color="000000"/>
            </w:tcBorders>
            <w:vAlign w:val="center"/>
          </w:tcPr>
          <w:p w14:paraId="7A4CFF3E" w14:textId="77777777" w:rsidR="00C93ECB" w:rsidRPr="00CC4B79" w:rsidRDefault="00C93ECB">
            <w:pPr>
              <w:spacing w:after="0" w:line="240" w:lineRule="auto"/>
              <w:jc w:val="center"/>
              <w:rPr>
                <w:rFonts w:ascii="Times New Roman" w:hAnsi="Times New Roman"/>
                <w:b/>
                <w:color w:val="000000"/>
                <w:sz w:val="24"/>
                <w:szCs w:val="24"/>
              </w:rPr>
            </w:pPr>
            <w:r w:rsidRPr="00CC4B79">
              <w:rPr>
                <w:rFonts w:ascii="Times New Roman" w:hAnsi="Times New Roman"/>
                <w:b/>
                <w:color w:val="000000"/>
                <w:sz w:val="24"/>
                <w:szCs w:val="24"/>
              </w:rPr>
              <w:t>PD:PC</w:t>
            </w:r>
          </w:p>
        </w:tc>
      </w:tr>
      <w:tr w:rsidR="00C93ECB" w:rsidRPr="00CC4B79" w14:paraId="78CB148A" w14:textId="77777777" w:rsidTr="00F97B08">
        <w:trPr>
          <w:trHeight w:val="300"/>
          <w:jc w:val="center"/>
        </w:trPr>
        <w:tc>
          <w:tcPr>
            <w:tcW w:w="2013" w:type="dxa"/>
            <w:vMerge/>
            <w:tcBorders>
              <w:bottom w:val="single" w:sz="4" w:space="0" w:color="000000"/>
            </w:tcBorders>
            <w:shd w:val="clear" w:color="auto" w:fill="auto"/>
            <w:noWrap/>
            <w:vAlign w:val="bottom"/>
          </w:tcPr>
          <w:p w14:paraId="62143D62" w14:textId="77777777" w:rsidR="00C93ECB" w:rsidRDefault="00C93ECB" w:rsidP="00544C40">
            <w:pPr>
              <w:spacing w:after="0" w:line="240" w:lineRule="auto"/>
              <w:rPr>
                <w:rFonts w:ascii="Times New Roman" w:hAnsi="Times New Roman"/>
                <w:b/>
                <w:color w:val="000000"/>
                <w:sz w:val="24"/>
                <w:szCs w:val="24"/>
              </w:rPr>
            </w:pPr>
          </w:p>
        </w:tc>
        <w:tc>
          <w:tcPr>
            <w:tcW w:w="5334" w:type="dxa"/>
            <w:gridSpan w:val="3"/>
            <w:tcBorders>
              <w:top w:val="single" w:sz="4" w:space="0" w:color="000000"/>
              <w:bottom w:val="single" w:sz="4" w:space="0" w:color="000000"/>
            </w:tcBorders>
          </w:tcPr>
          <w:p w14:paraId="3D83C2ED" w14:textId="77777777" w:rsidR="00C93ECB" w:rsidRPr="00CC4B79" w:rsidRDefault="00C93ECB" w:rsidP="00544C40">
            <w:pPr>
              <w:spacing w:after="0" w:line="240" w:lineRule="auto"/>
              <w:jc w:val="center"/>
              <w:rPr>
                <w:rFonts w:ascii="Times New Roman" w:hAnsi="Times New Roman"/>
                <w:b/>
                <w:color w:val="000000"/>
                <w:sz w:val="24"/>
                <w:szCs w:val="24"/>
              </w:rPr>
            </w:pPr>
            <w:r w:rsidRPr="00B07C37">
              <w:rPr>
                <w:rFonts w:ascii="Times New Roman" w:hAnsi="Times New Roman"/>
                <w:b/>
                <w:color w:val="FF0000"/>
                <w:sz w:val="24"/>
                <w:szCs w:val="24"/>
              </w:rPr>
              <w:t>%</w:t>
            </w:r>
          </w:p>
        </w:tc>
        <w:tc>
          <w:tcPr>
            <w:tcW w:w="1554" w:type="dxa"/>
            <w:vMerge/>
            <w:tcBorders>
              <w:bottom w:val="single" w:sz="4" w:space="0" w:color="000000"/>
            </w:tcBorders>
          </w:tcPr>
          <w:p w14:paraId="02D9CE46" w14:textId="77777777" w:rsidR="00C93ECB" w:rsidRPr="00CC4B79" w:rsidRDefault="00C93ECB" w:rsidP="00544C40">
            <w:pPr>
              <w:spacing w:after="0" w:line="240" w:lineRule="auto"/>
              <w:jc w:val="center"/>
              <w:rPr>
                <w:rFonts w:ascii="Times New Roman" w:hAnsi="Times New Roman"/>
                <w:b/>
                <w:color w:val="000000"/>
                <w:sz w:val="24"/>
                <w:szCs w:val="24"/>
              </w:rPr>
            </w:pPr>
          </w:p>
        </w:tc>
      </w:tr>
      <w:tr w:rsidR="00B46E42" w:rsidRPr="00CC4B79" w14:paraId="5E0EEEAA" w14:textId="77777777" w:rsidTr="00843769">
        <w:trPr>
          <w:trHeight w:val="300"/>
          <w:jc w:val="center"/>
        </w:trPr>
        <w:tc>
          <w:tcPr>
            <w:tcW w:w="2013" w:type="dxa"/>
            <w:tcBorders>
              <w:top w:val="single" w:sz="4" w:space="0" w:color="000000"/>
            </w:tcBorders>
            <w:shd w:val="clear" w:color="auto" w:fill="auto"/>
            <w:noWrap/>
            <w:hideMark/>
          </w:tcPr>
          <w:p w14:paraId="21DFEC6C" w14:textId="77777777" w:rsidR="00B46E42" w:rsidRPr="00CC4B79" w:rsidRDefault="00B46E42" w:rsidP="00544C40">
            <w:pPr>
              <w:spacing w:after="0" w:line="240" w:lineRule="auto"/>
              <w:rPr>
                <w:rFonts w:ascii="Times New Roman" w:hAnsi="Times New Roman"/>
                <w:color w:val="000000"/>
                <w:sz w:val="24"/>
                <w:szCs w:val="24"/>
              </w:rPr>
            </w:pPr>
            <w:r>
              <w:rPr>
                <w:rFonts w:ascii="Times New Roman" w:hAnsi="Times New Roman"/>
                <w:bCs/>
                <w:iCs/>
                <w:color w:val="000000"/>
                <w:sz w:val="24"/>
                <w:szCs w:val="24"/>
                <w:shd w:val="clear" w:color="auto" w:fill="FFFFFF"/>
              </w:rPr>
              <w:t>Cratí</w:t>
            </w:r>
            <w:r w:rsidRPr="00CC4B79">
              <w:rPr>
                <w:rFonts w:ascii="Times New Roman" w:hAnsi="Times New Roman"/>
                <w:bCs/>
                <w:iCs/>
                <w:color w:val="000000"/>
                <w:sz w:val="24"/>
                <w:szCs w:val="24"/>
                <w:shd w:val="clear" w:color="auto" w:fill="FFFFFF"/>
              </w:rPr>
              <w:t>lia</w:t>
            </w:r>
          </w:p>
        </w:tc>
        <w:tc>
          <w:tcPr>
            <w:tcW w:w="1778" w:type="dxa"/>
            <w:tcBorders>
              <w:top w:val="single" w:sz="4" w:space="0" w:color="000000"/>
            </w:tcBorders>
          </w:tcPr>
          <w:p w14:paraId="267DA036"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44.</w:t>
            </w:r>
            <w:r w:rsidRPr="00CC4B79">
              <w:rPr>
                <w:rFonts w:ascii="Times New Roman" w:hAnsi="Times New Roman"/>
                <w:color w:val="000000"/>
                <w:sz w:val="24"/>
                <w:szCs w:val="24"/>
              </w:rPr>
              <w:t>5</w:t>
            </w:r>
          </w:p>
        </w:tc>
        <w:tc>
          <w:tcPr>
            <w:tcW w:w="1778" w:type="dxa"/>
            <w:tcBorders>
              <w:top w:val="single" w:sz="4" w:space="0" w:color="000000"/>
            </w:tcBorders>
            <w:vAlign w:val="bottom"/>
          </w:tcPr>
          <w:p w14:paraId="3C77FB34"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r w:rsidRPr="00CC4B79">
              <w:rPr>
                <w:rFonts w:ascii="Times New Roman" w:hAnsi="Times New Roman"/>
                <w:color w:val="000000"/>
                <w:sz w:val="24"/>
                <w:szCs w:val="24"/>
              </w:rPr>
              <w:t>7</w:t>
            </w:r>
          </w:p>
        </w:tc>
        <w:tc>
          <w:tcPr>
            <w:tcW w:w="1778" w:type="dxa"/>
            <w:tcBorders>
              <w:top w:val="single" w:sz="4" w:space="0" w:color="000000"/>
            </w:tcBorders>
          </w:tcPr>
          <w:p w14:paraId="61ECCD95"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w:t>
            </w:r>
            <w:r w:rsidRPr="00CC4B79">
              <w:rPr>
                <w:rFonts w:ascii="Times New Roman" w:hAnsi="Times New Roman"/>
                <w:color w:val="000000"/>
                <w:sz w:val="24"/>
                <w:szCs w:val="24"/>
              </w:rPr>
              <w:t>7</w:t>
            </w:r>
          </w:p>
        </w:tc>
        <w:tc>
          <w:tcPr>
            <w:tcW w:w="1554" w:type="dxa"/>
            <w:tcBorders>
              <w:top w:val="single" w:sz="4" w:space="0" w:color="000000"/>
            </w:tcBorders>
          </w:tcPr>
          <w:p w14:paraId="5497C936" w14:textId="77777777" w:rsidR="00B46E42" w:rsidRPr="00CC4B79" w:rsidRDefault="00B46E42" w:rsidP="00544C40">
            <w:pPr>
              <w:spacing w:after="0" w:line="240" w:lineRule="auto"/>
              <w:jc w:val="center"/>
              <w:rPr>
                <w:rFonts w:ascii="Times New Roman" w:hAnsi="Times New Roman"/>
                <w:color w:val="000000"/>
                <w:sz w:val="24"/>
                <w:szCs w:val="24"/>
              </w:rPr>
            </w:pPr>
            <w:r w:rsidRPr="00CC4B79">
              <w:rPr>
                <w:rFonts w:ascii="Times New Roman" w:hAnsi="Times New Roman"/>
                <w:color w:val="000000"/>
                <w:sz w:val="24"/>
                <w:szCs w:val="24"/>
              </w:rPr>
              <w:t>30:25</w:t>
            </w:r>
          </w:p>
        </w:tc>
      </w:tr>
      <w:tr w:rsidR="00B46E42" w:rsidRPr="00CC4B79" w14:paraId="4D2F69CF" w14:textId="77777777" w:rsidTr="00843769">
        <w:trPr>
          <w:trHeight w:val="300"/>
          <w:jc w:val="center"/>
        </w:trPr>
        <w:tc>
          <w:tcPr>
            <w:tcW w:w="2013" w:type="dxa"/>
            <w:shd w:val="clear" w:color="auto" w:fill="auto"/>
            <w:noWrap/>
            <w:hideMark/>
          </w:tcPr>
          <w:p w14:paraId="7DE6C59F" w14:textId="77777777" w:rsidR="00B46E42" w:rsidRPr="00B14BF2" w:rsidRDefault="00B46E42" w:rsidP="00544C40">
            <w:pPr>
              <w:spacing w:after="0" w:line="240" w:lineRule="auto"/>
              <w:rPr>
                <w:rFonts w:ascii="Times New Roman" w:hAnsi="Times New Roman"/>
                <w:i/>
                <w:color w:val="000000"/>
                <w:sz w:val="24"/>
                <w:szCs w:val="24"/>
              </w:rPr>
            </w:pPr>
            <w:r>
              <w:rPr>
                <w:rStyle w:val="nfase"/>
                <w:rFonts w:ascii="Times New Roman" w:hAnsi="Times New Roman"/>
                <w:i w:val="0"/>
                <w:sz w:val="24"/>
                <w:szCs w:val="24"/>
                <w:shd w:val="clear" w:color="auto" w:fill="FFFFFF"/>
              </w:rPr>
              <w:t>Stylo</w:t>
            </w:r>
          </w:p>
        </w:tc>
        <w:tc>
          <w:tcPr>
            <w:tcW w:w="1778" w:type="dxa"/>
          </w:tcPr>
          <w:p w14:paraId="19386B1C"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r w:rsidRPr="00CC4B79">
              <w:rPr>
                <w:rFonts w:ascii="Times New Roman" w:hAnsi="Times New Roman"/>
                <w:color w:val="000000"/>
                <w:sz w:val="24"/>
                <w:szCs w:val="24"/>
              </w:rPr>
              <w:t>7</w:t>
            </w:r>
          </w:p>
        </w:tc>
        <w:tc>
          <w:tcPr>
            <w:tcW w:w="1778" w:type="dxa"/>
            <w:vAlign w:val="bottom"/>
          </w:tcPr>
          <w:p w14:paraId="2471DEE0"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r w:rsidRPr="00CC4B79">
              <w:rPr>
                <w:rFonts w:ascii="Times New Roman" w:hAnsi="Times New Roman"/>
                <w:color w:val="000000"/>
                <w:sz w:val="24"/>
                <w:szCs w:val="24"/>
              </w:rPr>
              <w:t>1</w:t>
            </w:r>
          </w:p>
        </w:tc>
        <w:tc>
          <w:tcPr>
            <w:tcW w:w="1778" w:type="dxa"/>
          </w:tcPr>
          <w:p w14:paraId="3F7FF8B6"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82.</w:t>
            </w:r>
            <w:r w:rsidRPr="00CC4B79">
              <w:rPr>
                <w:rFonts w:ascii="Times New Roman" w:hAnsi="Times New Roman"/>
                <w:color w:val="000000"/>
                <w:sz w:val="24"/>
                <w:szCs w:val="24"/>
              </w:rPr>
              <w:t>1</w:t>
            </w:r>
          </w:p>
        </w:tc>
        <w:tc>
          <w:tcPr>
            <w:tcW w:w="1554" w:type="dxa"/>
          </w:tcPr>
          <w:p w14:paraId="2B7546F2" w14:textId="77777777" w:rsidR="00B46E42" w:rsidRPr="00CC4B79" w:rsidRDefault="00B46E42" w:rsidP="00544C40">
            <w:pPr>
              <w:spacing w:after="0" w:line="240" w:lineRule="auto"/>
              <w:jc w:val="center"/>
              <w:rPr>
                <w:rFonts w:ascii="Times New Roman" w:hAnsi="Times New Roman"/>
                <w:color w:val="000000"/>
                <w:sz w:val="24"/>
                <w:szCs w:val="24"/>
              </w:rPr>
            </w:pPr>
            <w:r w:rsidRPr="00CC4B79">
              <w:rPr>
                <w:rFonts w:ascii="Times New Roman" w:hAnsi="Times New Roman"/>
                <w:color w:val="000000"/>
                <w:sz w:val="24"/>
                <w:szCs w:val="24"/>
              </w:rPr>
              <w:t>10:80</w:t>
            </w:r>
          </w:p>
        </w:tc>
      </w:tr>
      <w:tr w:rsidR="00B46E42" w:rsidRPr="00CC4B79" w14:paraId="60D7E22A" w14:textId="77777777" w:rsidTr="00843769">
        <w:trPr>
          <w:trHeight w:val="300"/>
          <w:jc w:val="center"/>
        </w:trPr>
        <w:tc>
          <w:tcPr>
            <w:tcW w:w="2013" w:type="dxa"/>
            <w:shd w:val="clear" w:color="auto" w:fill="auto"/>
            <w:noWrap/>
            <w:hideMark/>
          </w:tcPr>
          <w:p w14:paraId="2EFB175F" w14:textId="77777777" w:rsidR="00B46E42" w:rsidRPr="00B14BF2" w:rsidRDefault="00B46E42" w:rsidP="00544C40">
            <w:pPr>
              <w:spacing w:after="0" w:line="240" w:lineRule="auto"/>
              <w:rPr>
                <w:rFonts w:ascii="Times New Roman" w:hAnsi="Times New Roman"/>
                <w:i/>
                <w:color w:val="000000"/>
                <w:sz w:val="24"/>
                <w:szCs w:val="24"/>
              </w:rPr>
            </w:pPr>
            <w:r>
              <w:rPr>
                <w:rStyle w:val="nfase"/>
                <w:rFonts w:ascii="Times New Roman" w:hAnsi="Times New Roman"/>
                <w:i w:val="0"/>
                <w:sz w:val="24"/>
                <w:szCs w:val="24"/>
                <w:shd w:val="clear" w:color="auto" w:fill="FFFFFF"/>
              </w:rPr>
              <w:t>Flemí</w:t>
            </w:r>
            <w:r w:rsidRPr="00B14BF2">
              <w:rPr>
                <w:rStyle w:val="nfase"/>
                <w:rFonts w:ascii="Times New Roman" w:hAnsi="Times New Roman"/>
                <w:i w:val="0"/>
                <w:sz w:val="24"/>
                <w:szCs w:val="24"/>
                <w:shd w:val="clear" w:color="auto" w:fill="FFFFFF"/>
              </w:rPr>
              <w:t>ngia</w:t>
            </w:r>
          </w:p>
        </w:tc>
        <w:tc>
          <w:tcPr>
            <w:tcW w:w="1778" w:type="dxa"/>
          </w:tcPr>
          <w:p w14:paraId="71BC63F0" w14:textId="77777777" w:rsidR="00B46E42" w:rsidRPr="00CC4B79" w:rsidRDefault="00B46E42" w:rsidP="00544C40">
            <w:pPr>
              <w:spacing w:after="0" w:line="240" w:lineRule="auto"/>
              <w:jc w:val="center"/>
              <w:rPr>
                <w:rFonts w:ascii="Times New Roman" w:hAnsi="Times New Roman"/>
                <w:color w:val="000000"/>
                <w:sz w:val="24"/>
                <w:szCs w:val="24"/>
              </w:rPr>
            </w:pPr>
            <w:r w:rsidRPr="00CC4B79">
              <w:rPr>
                <w:rFonts w:ascii="Times New Roman" w:hAnsi="Times New Roman"/>
                <w:color w:val="000000"/>
                <w:sz w:val="24"/>
                <w:szCs w:val="24"/>
              </w:rPr>
              <w:t>ND</w:t>
            </w:r>
          </w:p>
        </w:tc>
        <w:tc>
          <w:tcPr>
            <w:tcW w:w="1778" w:type="dxa"/>
            <w:vAlign w:val="bottom"/>
          </w:tcPr>
          <w:p w14:paraId="6352D284"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64.</w:t>
            </w:r>
            <w:r w:rsidRPr="00CC4B79">
              <w:rPr>
                <w:rFonts w:ascii="Times New Roman" w:hAnsi="Times New Roman"/>
                <w:color w:val="000000"/>
                <w:sz w:val="24"/>
                <w:szCs w:val="24"/>
              </w:rPr>
              <w:t>1</w:t>
            </w:r>
          </w:p>
        </w:tc>
        <w:tc>
          <w:tcPr>
            <w:tcW w:w="1778" w:type="dxa"/>
          </w:tcPr>
          <w:p w14:paraId="7B62F42E"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35.</w:t>
            </w:r>
            <w:r w:rsidRPr="00CC4B79">
              <w:rPr>
                <w:rFonts w:ascii="Times New Roman" w:hAnsi="Times New Roman"/>
                <w:color w:val="000000"/>
                <w:sz w:val="24"/>
                <w:szCs w:val="24"/>
              </w:rPr>
              <w:t>3</w:t>
            </w:r>
          </w:p>
        </w:tc>
        <w:tc>
          <w:tcPr>
            <w:tcW w:w="1554" w:type="dxa"/>
          </w:tcPr>
          <w:p w14:paraId="1E3E8DF0" w14:textId="77777777" w:rsidR="00B46E42" w:rsidRPr="00CC4B79" w:rsidRDefault="00B46E42" w:rsidP="00544C40">
            <w:pPr>
              <w:spacing w:after="0" w:line="240" w:lineRule="auto"/>
              <w:jc w:val="center"/>
              <w:rPr>
                <w:rFonts w:ascii="Times New Roman" w:hAnsi="Times New Roman"/>
                <w:color w:val="000000"/>
                <w:sz w:val="24"/>
                <w:szCs w:val="24"/>
              </w:rPr>
            </w:pPr>
            <w:r w:rsidRPr="00CC4B79">
              <w:rPr>
                <w:rFonts w:ascii="Times New Roman" w:hAnsi="Times New Roman"/>
                <w:color w:val="000000"/>
                <w:sz w:val="24"/>
                <w:szCs w:val="24"/>
              </w:rPr>
              <w:t>65:35</w:t>
            </w:r>
          </w:p>
        </w:tc>
      </w:tr>
      <w:tr w:rsidR="00B46E42" w:rsidRPr="00CC4B79" w14:paraId="2B9560C2" w14:textId="77777777" w:rsidTr="00843769">
        <w:trPr>
          <w:trHeight w:val="300"/>
          <w:jc w:val="center"/>
        </w:trPr>
        <w:tc>
          <w:tcPr>
            <w:tcW w:w="2013" w:type="dxa"/>
            <w:shd w:val="clear" w:color="auto" w:fill="auto"/>
            <w:noWrap/>
            <w:hideMark/>
          </w:tcPr>
          <w:p w14:paraId="550C4504" w14:textId="77777777" w:rsidR="00B46E42" w:rsidRPr="00B14BF2" w:rsidRDefault="00B46E42" w:rsidP="00544C40">
            <w:pPr>
              <w:spacing w:after="0" w:line="240" w:lineRule="auto"/>
              <w:rPr>
                <w:rFonts w:ascii="Times New Roman" w:hAnsi="Times New Roman"/>
                <w:i/>
                <w:color w:val="000000"/>
                <w:sz w:val="24"/>
                <w:szCs w:val="24"/>
              </w:rPr>
            </w:pPr>
            <w:r w:rsidRPr="00B14BF2">
              <w:rPr>
                <w:rStyle w:val="nfase"/>
                <w:rFonts w:ascii="Times New Roman" w:hAnsi="Times New Roman"/>
                <w:i w:val="0"/>
                <w:sz w:val="24"/>
                <w:szCs w:val="24"/>
                <w:shd w:val="clear" w:color="auto" w:fill="FFFFFF"/>
              </w:rPr>
              <w:t>Gliricídia</w:t>
            </w:r>
          </w:p>
        </w:tc>
        <w:tc>
          <w:tcPr>
            <w:tcW w:w="1778" w:type="dxa"/>
          </w:tcPr>
          <w:p w14:paraId="52C08989" w14:textId="77777777" w:rsidR="00B46E42" w:rsidRPr="00CC4B79" w:rsidRDefault="00B46E42" w:rsidP="00544C40">
            <w:pPr>
              <w:spacing w:after="0" w:line="240" w:lineRule="auto"/>
              <w:jc w:val="center"/>
              <w:rPr>
                <w:rFonts w:ascii="Times New Roman" w:hAnsi="Times New Roman"/>
                <w:color w:val="000000"/>
                <w:sz w:val="24"/>
                <w:szCs w:val="24"/>
              </w:rPr>
            </w:pPr>
            <w:r w:rsidRPr="00CC4B79">
              <w:rPr>
                <w:rFonts w:ascii="Times New Roman" w:hAnsi="Times New Roman"/>
                <w:color w:val="000000"/>
                <w:sz w:val="24"/>
                <w:szCs w:val="24"/>
              </w:rPr>
              <w:t>ND</w:t>
            </w:r>
          </w:p>
        </w:tc>
        <w:tc>
          <w:tcPr>
            <w:tcW w:w="1778" w:type="dxa"/>
            <w:vAlign w:val="bottom"/>
          </w:tcPr>
          <w:p w14:paraId="3F6939DE"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w:t>
            </w:r>
            <w:r w:rsidRPr="00CC4B79">
              <w:rPr>
                <w:rFonts w:ascii="Times New Roman" w:hAnsi="Times New Roman"/>
                <w:color w:val="000000"/>
                <w:sz w:val="24"/>
                <w:szCs w:val="24"/>
              </w:rPr>
              <w:t>8</w:t>
            </w:r>
          </w:p>
        </w:tc>
        <w:tc>
          <w:tcPr>
            <w:tcW w:w="1778" w:type="dxa"/>
          </w:tcPr>
          <w:p w14:paraId="42DDBF1B"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60.2</w:t>
            </w:r>
          </w:p>
        </w:tc>
        <w:tc>
          <w:tcPr>
            <w:tcW w:w="1554" w:type="dxa"/>
          </w:tcPr>
          <w:p w14:paraId="4FF95742" w14:textId="77777777" w:rsidR="00B46E42" w:rsidRPr="00CC4B79" w:rsidRDefault="00B46E42" w:rsidP="00544C40">
            <w:pPr>
              <w:spacing w:after="0" w:line="240" w:lineRule="auto"/>
              <w:jc w:val="center"/>
              <w:rPr>
                <w:rFonts w:ascii="Times New Roman" w:hAnsi="Times New Roman"/>
                <w:color w:val="000000"/>
                <w:sz w:val="24"/>
                <w:szCs w:val="24"/>
              </w:rPr>
            </w:pPr>
            <w:r w:rsidRPr="00CC4B79">
              <w:rPr>
                <w:rFonts w:ascii="Times New Roman" w:hAnsi="Times New Roman"/>
                <w:color w:val="000000"/>
                <w:sz w:val="24"/>
                <w:szCs w:val="24"/>
              </w:rPr>
              <w:t>40:60</w:t>
            </w:r>
          </w:p>
        </w:tc>
      </w:tr>
      <w:tr w:rsidR="00B46E42" w:rsidRPr="00CC4B79" w14:paraId="6CBF1507" w14:textId="77777777" w:rsidTr="00843769">
        <w:trPr>
          <w:trHeight w:val="300"/>
          <w:jc w:val="center"/>
        </w:trPr>
        <w:tc>
          <w:tcPr>
            <w:tcW w:w="2013" w:type="dxa"/>
            <w:shd w:val="clear" w:color="auto" w:fill="auto"/>
            <w:noWrap/>
            <w:hideMark/>
          </w:tcPr>
          <w:p w14:paraId="1CADCDE4" w14:textId="0975F185" w:rsidR="00B46E42" w:rsidRPr="00CC4B79" w:rsidRDefault="00584928" w:rsidP="00544C40">
            <w:pPr>
              <w:spacing w:after="0" w:line="240" w:lineRule="auto"/>
              <w:rPr>
                <w:rFonts w:ascii="Times New Roman" w:hAnsi="Times New Roman"/>
                <w:color w:val="000000"/>
                <w:sz w:val="24"/>
                <w:szCs w:val="24"/>
              </w:rPr>
            </w:pPr>
            <w:r>
              <w:rPr>
                <w:rFonts w:ascii="Times New Roman" w:hAnsi="Times New Roman"/>
                <w:color w:val="FF0000"/>
                <w:sz w:val="24"/>
                <w:szCs w:val="24"/>
                <w:lang w:val="en-US"/>
              </w:rPr>
              <w:t>pigeon pea</w:t>
            </w:r>
          </w:p>
        </w:tc>
        <w:tc>
          <w:tcPr>
            <w:tcW w:w="1778" w:type="dxa"/>
          </w:tcPr>
          <w:p w14:paraId="52C06E62" w14:textId="77777777" w:rsidR="00B46E42" w:rsidRPr="00CC4B79" w:rsidRDefault="00B46E42" w:rsidP="00544C40">
            <w:pPr>
              <w:spacing w:after="0" w:line="240" w:lineRule="auto"/>
              <w:jc w:val="center"/>
              <w:rPr>
                <w:rFonts w:ascii="Times New Roman" w:hAnsi="Times New Roman"/>
                <w:color w:val="000000"/>
                <w:sz w:val="24"/>
                <w:szCs w:val="24"/>
              </w:rPr>
            </w:pPr>
            <w:r w:rsidRPr="00CC4B79">
              <w:rPr>
                <w:rFonts w:ascii="Times New Roman" w:hAnsi="Times New Roman"/>
                <w:color w:val="000000"/>
                <w:sz w:val="24"/>
                <w:szCs w:val="24"/>
              </w:rPr>
              <w:t>ND</w:t>
            </w:r>
          </w:p>
        </w:tc>
        <w:tc>
          <w:tcPr>
            <w:tcW w:w="1778" w:type="dxa"/>
            <w:vAlign w:val="bottom"/>
          </w:tcPr>
          <w:p w14:paraId="3B57752D"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40.3</w:t>
            </w:r>
          </w:p>
        </w:tc>
        <w:tc>
          <w:tcPr>
            <w:tcW w:w="1778" w:type="dxa"/>
          </w:tcPr>
          <w:p w14:paraId="25371571"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59.</w:t>
            </w:r>
            <w:r w:rsidRPr="00CC4B79">
              <w:rPr>
                <w:rFonts w:ascii="Times New Roman" w:hAnsi="Times New Roman"/>
                <w:color w:val="000000"/>
                <w:sz w:val="24"/>
                <w:szCs w:val="24"/>
              </w:rPr>
              <w:t>7</w:t>
            </w:r>
          </w:p>
        </w:tc>
        <w:tc>
          <w:tcPr>
            <w:tcW w:w="1554" w:type="dxa"/>
          </w:tcPr>
          <w:p w14:paraId="4D3E5E93" w14:textId="77777777" w:rsidR="00B46E42" w:rsidRPr="00CC4B79" w:rsidRDefault="00B46E42" w:rsidP="00544C40">
            <w:pPr>
              <w:spacing w:after="0" w:line="240" w:lineRule="auto"/>
              <w:jc w:val="center"/>
              <w:rPr>
                <w:rFonts w:ascii="Times New Roman" w:hAnsi="Times New Roman"/>
                <w:color w:val="000000"/>
                <w:sz w:val="24"/>
                <w:szCs w:val="24"/>
              </w:rPr>
            </w:pPr>
            <w:r w:rsidRPr="00CC4B79">
              <w:rPr>
                <w:rFonts w:ascii="Times New Roman" w:hAnsi="Times New Roman"/>
                <w:color w:val="000000"/>
                <w:sz w:val="24"/>
                <w:szCs w:val="24"/>
              </w:rPr>
              <w:t>40:60</w:t>
            </w:r>
          </w:p>
        </w:tc>
      </w:tr>
      <w:tr w:rsidR="00B46E42" w:rsidRPr="00CC4B79" w14:paraId="3310F867" w14:textId="77777777" w:rsidTr="00843769">
        <w:trPr>
          <w:trHeight w:val="300"/>
          <w:jc w:val="center"/>
        </w:trPr>
        <w:tc>
          <w:tcPr>
            <w:tcW w:w="2013" w:type="dxa"/>
            <w:shd w:val="clear" w:color="auto" w:fill="auto"/>
            <w:noWrap/>
            <w:hideMark/>
          </w:tcPr>
          <w:p w14:paraId="79968F65" w14:textId="77777777" w:rsidR="00B46E42" w:rsidRPr="00CC4B79" w:rsidRDefault="00B46E42" w:rsidP="00544C40">
            <w:pPr>
              <w:spacing w:after="0" w:line="240" w:lineRule="auto"/>
              <w:rPr>
                <w:rFonts w:ascii="Times New Roman" w:hAnsi="Times New Roman"/>
                <w:color w:val="000000"/>
                <w:sz w:val="24"/>
                <w:szCs w:val="24"/>
              </w:rPr>
            </w:pPr>
            <w:r>
              <w:rPr>
                <w:rFonts w:ascii="Times New Roman" w:hAnsi="Times New Roman"/>
                <w:sz w:val="24"/>
                <w:szCs w:val="24"/>
              </w:rPr>
              <w:t>Sabiá (leaf</w:t>
            </w:r>
            <w:r w:rsidRPr="00CC4B79">
              <w:rPr>
                <w:rFonts w:ascii="Times New Roman" w:hAnsi="Times New Roman"/>
                <w:sz w:val="24"/>
                <w:szCs w:val="24"/>
              </w:rPr>
              <w:t>)</w:t>
            </w:r>
          </w:p>
        </w:tc>
        <w:tc>
          <w:tcPr>
            <w:tcW w:w="1778" w:type="dxa"/>
          </w:tcPr>
          <w:p w14:paraId="20081E96" w14:textId="77777777" w:rsidR="00B46E42" w:rsidRPr="00CC4B79" w:rsidRDefault="00B46E42" w:rsidP="00544C40">
            <w:pPr>
              <w:spacing w:after="0" w:line="240" w:lineRule="auto"/>
              <w:jc w:val="center"/>
              <w:rPr>
                <w:rFonts w:ascii="Times New Roman" w:hAnsi="Times New Roman"/>
                <w:color w:val="000000"/>
                <w:sz w:val="24"/>
                <w:szCs w:val="24"/>
              </w:rPr>
            </w:pPr>
            <w:r w:rsidRPr="00CC4B79">
              <w:rPr>
                <w:rFonts w:ascii="Times New Roman" w:hAnsi="Times New Roman"/>
                <w:color w:val="000000"/>
                <w:sz w:val="24"/>
                <w:szCs w:val="24"/>
              </w:rPr>
              <w:t>ND</w:t>
            </w:r>
          </w:p>
        </w:tc>
        <w:tc>
          <w:tcPr>
            <w:tcW w:w="1778" w:type="dxa"/>
            <w:vAlign w:val="bottom"/>
          </w:tcPr>
          <w:p w14:paraId="728A34EF"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52.</w:t>
            </w:r>
            <w:r w:rsidRPr="00CC4B79">
              <w:rPr>
                <w:rFonts w:ascii="Times New Roman" w:hAnsi="Times New Roman"/>
                <w:color w:val="000000"/>
                <w:sz w:val="24"/>
                <w:szCs w:val="24"/>
              </w:rPr>
              <w:t>8</w:t>
            </w:r>
          </w:p>
        </w:tc>
        <w:tc>
          <w:tcPr>
            <w:tcW w:w="1778" w:type="dxa"/>
          </w:tcPr>
          <w:p w14:paraId="3B1DA9DD"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47.</w:t>
            </w:r>
            <w:r w:rsidRPr="00CC4B79">
              <w:rPr>
                <w:rFonts w:ascii="Times New Roman" w:hAnsi="Times New Roman"/>
                <w:color w:val="000000"/>
                <w:sz w:val="24"/>
                <w:szCs w:val="24"/>
              </w:rPr>
              <w:t>2</w:t>
            </w:r>
          </w:p>
        </w:tc>
        <w:tc>
          <w:tcPr>
            <w:tcW w:w="1554" w:type="dxa"/>
          </w:tcPr>
          <w:p w14:paraId="7C0A52A2" w14:textId="77777777" w:rsidR="00B46E42" w:rsidRPr="00CC4B79" w:rsidRDefault="00B46E42" w:rsidP="00544C40">
            <w:pPr>
              <w:spacing w:after="0" w:line="240" w:lineRule="auto"/>
              <w:jc w:val="center"/>
              <w:rPr>
                <w:rFonts w:ascii="Times New Roman" w:hAnsi="Times New Roman"/>
                <w:color w:val="000000"/>
                <w:sz w:val="24"/>
                <w:szCs w:val="24"/>
              </w:rPr>
            </w:pPr>
            <w:r w:rsidRPr="00CC4B79">
              <w:rPr>
                <w:rFonts w:ascii="Times New Roman" w:hAnsi="Times New Roman"/>
                <w:color w:val="000000"/>
                <w:sz w:val="24"/>
                <w:szCs w:val="24"/>
              </w:rPr>
              <w:t>52:48</w:t>
            </w:r>
          </w:p>
        </w:tc>
      </w:tr>
      <w:tr w:rsidR="00B46E42" w:rsidRPr="00CC4B79" w14:paraId="6DC0B11C" w14:textId="77777777" w:rsidTr="00843769">
        <w:trPr>
          <w:trHeight w:val="300"/>
          <w:jc w:val="center"/>
        </w:trPr>
        <w:tc>
          <w:tcPr>
            <w:tcW w:w="2013" w:type="dxa"/>
            <w:shd w:val="clear" w:color="auto" w:fill="auto"/>
            <w:noWrap/>
            <w:hideMark/>
          </w:tcPr>
          <w:p w14:paraId="2D166275" w14:textId="77777777" w:rsidR="00B46E42" w:rsidRPr="00CC4B79" w:rsidRDefault="00B46E42" w:rsidP="00544C40">
            <w:pPr>
              <w:spacing w:after="0" w:line="240" w:lineRule="auto"/>
              <w:rPr>
                <w:rFonts w:ascii="Times New Roman" w:hAnsi="Times New Roman"/>
                <w:color w:val="000000"/>
                <w:sz w:val="24"/>
                <w:szCs w:val="24"/>
              </w:rPr>
            </w:pPr>
            <w:r w:rsidRPr="00CC4B79">
              <w:rPr>
                <w:rFonts w:ascii="Times New Roman" w:hAnsi="Times New Roman"/>
                <w:sz w:val="24"/>
                <w:szCs w:val="24"/>
              </w:rPr>
              <w:t>Sabiá (</w:t>
            </w:r>
            <w:r>
              <w:rPr>
                <w:rFonts w:ascii="Times New Roman" w:hAnsi="Times New Roman"/>
                <w:sz w:val="24"/>
                <w:szCs w:val="24"/>
              </w:rPr>
              <w:t>bark</w:t>
            </w:r>
            <w:r w:rsidRPr="00CC4B79">
              <w:rPr>
                <w:rFonts w:ascii="Times New Roman" w:hAnsi="Times New Roman"/>
                <w:sz w:val="24"/>
                <w:szCs w:val="24"/>
              </w:rPr>
              <w:t>)</w:t>
            </w:r>
          </w:p>
        </w:tc>
        <w:tc>
          <w:tcPr>
            <w:tcW w:w="1778" w:type="dxa"/>
          </w:tcPr>
          <w:p w14:paraId="4ECBF094" w14:textId="77777777" w:rsidR="00B46E42" w:rsidRPr="00CC4B79" w:rsidRDefault="00B46E42" w:rsidP="00544C40">
            <w:pPr>
              <w:spacing w:after="0" w:line="240" w:lineRule="auto"/>
              <w:jc w:val="center"/>
              <w:rPr>
                <w:rFonts w:ascii="Times New Roman" w:hAnsi="Times New Roman"/>
                <w:color w:val="000000"/>
                <w:sz w:val="24"/>
                <w:szCs w:val="24"/>
              </w:rPr>
            </w:pPr>
            <w:r w:rsidRPr="00CC4B79">
              <w:rPr>
                <w:rFonts w:ascii="Times New Roman" w:hAnsi="Times New Roman"/>
                <w:color w:val="000000"/>
                <w:sz w:val="24"/>
                <w:szCs w:val="24"/>
              </w:rPr>
              <w:t>ND</w:t>
            </w:r>
          </w:p>
        </w:tc>
        <w:tc>
          <w:tcPr>
            <w:tcW w:w="1778" w:type="dxa"/>
            <w:vAlign w:val="bottom"/>
          </w:tcPr>
          <w:p w14:paraId="00D941F3"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r w:rsidRPr="00CC4B79">
              <w:rPr>
                <w:rFonts w:ascii="Times New Roman" w:hAnsi="Times New Roman"/>
                <w:color w:val="000000"/>
                <w:sz w:val="24"/>
                <w:szCs w:val="24"/>
              </w:rPr>
              <w:t>0</w:t>
            </w:r>
          </w:p>
        </w:tc>
        <w:tc>
          <w:tcPr>
            <w:tcW w:w="1778" w:type="dxa"/>
          </w:tcPr>
          <w:p w14:paraId="29C3B523" w14:textId="77777777" w:rsidR="00B46E42" w:rsidRPr="00CC4B79" w:rsidRDefault="00B46E42" w:rsidP="00544C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60.</w:t>
            </w:r>
            <w:r w:rsidRPr="00CC4B79">
              <w:rPr>
                <w:rFonts w:ascii="Times New Roman" w:hAnsi="Times New Roman"/>
                <w:color w:val="000000"/>
                <w:sz w:val="24"/>
                <w:szCs w:val="24"/>
              </w:rPr>
              <w:t>0</w:t>
            </w:r>
          </w:p>
        </w:tc>
        <w:tc>
          <w:tcPr>
            <w:tcW w:w="1554" w:type="dxa"/>
          </w:tcPr>
          <w:p w14:paraId="5408B97C" w14:textId="77777777" w:rsidR="00B46E42" w:rsidRPr="00CC4B79" w:rsidRDefault="00B46E42" w:rsidP="00544C40">
            <w:pPr>
              <w:spacing w:after="0" w:line="240" w:lineRule="auto"/>
              <w:jc w:val="center"/>
              <w:rPr>
                <w:rFonts w:ascii="Times New Roman" w:hAnsi="Times New Roman"/>
                <w:color w:val="000000"/>
                <w:sz w:val="24"/>
                <w:szCs w:val="24"/>
              </w:rPr>
            </w:pPr>
            <w:r w:rsidRPr="00CC4B79">
              <w:rPr>
                <w:rFonts w:ascii="Times New Roman" w:hAnsi="Times New Roman"/>
                <w:color w:val="000000"/>
                <w:sz w:val="24"/>
                <w:szCs w:val="24"/>
              </w:rPr>
              <w:t>40:60</w:t>
            </w:r>
          </w:p>
        </w:tc>
      </w:tr>
    </w:tbl>
    <w:p w14:paraId="14576647" w14:textId="77777777" w:rsidR="00B46E42" w:rsidRPr="00DD2FF4" w:rsidRDefault="00B46E42" w:rsidP="00B46E42">
      <w:pPr>
        <w:autoSpaceDE w:val="0"/>
        <w:autoSpaceDN w:val="0"/>
        <w:spacing w:after="0" w:line="360" w:lineRule="auto"/>
        <w:jc w:val="both"/>
        <w:rPr>
          <w:rFonts w:ascii="Times New Roman" w:hAnsi="Times New Roman"/>
          <w:sz w:val="18"/>
          <w:szCs w:val="18"/>
        </w:rPr>
      </w:pPr>
      <w:r w:rsidRPr="00DD2FF4">
        <w:rPr>
          <w:rFonts w:ascii="Times New Roman" w:hAnsi="Times New Roman"/>
          <w:sz w:val="18"/>
          <w:szCs w:val="18"/>
        </w:rPr>
        <w:t>ND = not detected</w:t>
      </w:r>
    </w:p>
    <w:sectPr w:rsidR="00B46E42" w:rsidRPr="00DD2FF4" w:rsidSect="002A56D0">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DE0D0" w14:textId="77777777" w:rsidR="00C827B6" w:rsidRDefault="00C827B6" w:rsidP="006701EE">
      <w:pPr>
        <w:spacing w:after="0" w:line="240" w:lineRule="auto"/>
      </w:pPr>
      <w:r>
        <w:separator/>
      </w:r>
    </w:p>
  </w:endnote>
  <w:endnote w:type="continuationSeparator" w:id="0">
    <w:p w14:paraId="02053AB0" w14:textId="77777777" w:rsidR="00C827B6" w:rsidRDefault="00C827B6" w:rsidP="0067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624564"/>
      <w:docPartObj>
        <w:docPartGallery w:val="Page Numbers (Bottom of Page)"/>
        <w:docPartUnique/>
      </w:docPartObj>
    </w:sdtPr>
    <w:sdtEndPr/>
    <w:sdtContent>
      <w:p w14:paraId="6362A49A" w14:textId="79F2D3C0" w:rsidR="00D34281" w:rsidRDefault="00D34281">
        <w:pPr>
          <w:pStyle w:val="Rodap"/>
          <w:jc w:val="right"/>
        </w:pPr>
        <w:r>
          <w:fldChar w:fldCharType="begin"/>
        </w:r>
        <w:r>
          <w:instrText>PAGE   \* MERGEFORMAT</w:instrText>
        </w:r>
        <w:r>
          <w:fldChar w:fldCharType="separate"/>
        </w:r>
        <w:r w:rsidR="006C726F">
          <w:rPr>
            <w:noProof/>
          </w:rPr>
          <w:t>1</w:t>
        </w:r>
        <w:r>
          <w:fldChar w:fldCharType="end"/>
        </w:r>
      </w:p>
    </w:sdtContent>
  </w:sdt>
  <w:p w14:paraId="671BB27C" w14:textId="34CAB021" w:rsidR="00D34281" w:rsidRDefault="00D34281" w:rsidP="00CC673E">
    <w:pPr>
      <w:pStyle w:val="Rodap"/>
      <w:tabs>
        <w:tab w:val="clear" w:pos="4252"/>
        <w:tab w:val="clear" w:pos="8504"/>
        <w:tab w:val="left" w:pos="78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262B5" w14:textId="77777777" w:rsidR="00C827B6" w:rsidRDefault="00C827B6" w:rsidP="006701EE">
      <w:pPr>
        <w:spacing w:after="0" w:line="240" w:lineRule="auto"/>
      </w:pPr>
      <w:r>
        <w:separator/>
      </w:r>
    </w:p>
  </w:footnote>
  <w:footnote w:type="continuationSeparator" w:id="0">
    <w:p w14:paraId="7239A6B0" w14:textId="77777777" w:rsidR="00C827B6" w:rsidRDefault="00C827B6" w:rsidP="00670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24F0B"/>
    <w:multiLevelType w:val="hybridMultilevel"/>
    <w:tmpl w:val="C74897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3E3B56"/>
    <w:multiLevelType w:val="hybridMultilevel"/>
    <w:tmpl w:val="14541ADE"/>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E8C37FC"/>
    <w:multiLevelType w:val="multilevel"/>
    <w:tmpl w:val="0C9E5E42"/>
    <w:lvl w:ilvl="0">
      <w:start w:val="1"/>
      <w:numFmt w:val="decimal"/>
      <w:lvlText w:val="%1."/>
      <w:lvlJc w:val="left"/>
      <w:pPr>
        <w:ind w:left="1069" w:hanging="360"/>
      </w:pPr>
      <w:rPr>
        <w:rFonts w:eastAsia="Times New Roman" w:hint="default"/>
        <w:b/>
      </w:rPr>
    </w:lvl>
    <w:lvl w:ilvl="1">
      <w:start w:val="1"/>
      <w:numFmt w:val="decimal"/>
      <w:isLgl/>
      <w:lvlText w:val="%1.%2."/>
      <w:lvlJc w:val="left"/>
      <w:pPr>
        <w:ind w:left="1069" w:hanging="360"/>
      </w:pPr>
      <w:rPr>
        <w:rFonts w:eastAsia="Times New Roman" w:hint="default"/>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549"/>
    <w:rsid w:val="000003C7"/>
    <w:rsid w:val="00000B0C"/>
    <w:rsid w:val="000049E7"/>
    <w:rsid w:val="000073F5"/>
    <w:rsid w:val="000132BF"/>
    <w:rsid w:val="00013534"/>
    <w:rsid w:val="0001394E"/>
    <w:rsid w:val="00014288"/>
    <w:rsid w:val="00014AF8"/>
    <w:rsid w:val="0001583E"/>
    <w:rsid w:val="00017C70"/>
    <w:rsid w:val="000231A5"/>
    <w:rsid w:val="00027E37"/>
    <w:rsid w:val="0003038A"/>
    <w:rsid w:val="00031CC9"/>
    <w:rsid w:val="00033344"/>
    <w:rsid w:val="00034456"/>
    <w:rsid w:val="000423CC"/>
    <w:rsid w:val="00047CAF"/>
    <w:rsid w:val="0005031B"/>
    <w:rsid w:val="000526B9"/>
    <w:rsid w:val="00052B0A"/>
    <w:rsid w:val="00053E14"/>
    <w:rsid w:val="000541E8"/>
    <w:rsid w:val="0005444A"/>
    <w:rsid w:val="00055F49"/>
    <w:rsid w:val="0005601B"/>
    <w:rsid w:val="000571C7"/>
    <w:rsid w:val="00057685"/>
    <w:rsid w:val="00061F38"/>
    <w:rsid w:val="00063268"/>
    <w:rsid w:val="00063F52"/>
    <w:rsid w:val="0006502A"/>
    <w:rsid w:val="00067FEE"/>
    <w:rsid w:val="000724BF"/>
    <w:rsid w:val="000728AC"/>
    <w:rsid w:val="000742D7"/>
    <w:rsid w:val="00074D90"/>
    <w:rsid w:val="00077C6B"/>
    <w:rsid w:val="000808FE"/>
    <w:rsid w:val="000824EE"/>
    <w:rsid w:val="0008331E"/>
    <w:rsid w:val="000863E9"/>
    <w:rsid w:val="00087651"/>
    <w:rsid w:val="000900DB"/>
    <w:rsid w:val="00090999"/>
    <w:rsid w:val="000913F3"/>
    <w:rsid w:val="0009170E"/>
    <w:rsid w:val="00091A36"/>
    <w:rsid w:val="00092668"/>
    <w:rsid w:val="00093423"/>
    <w:rsid w:val="000934A8"/>
    <w:rsid w:val="00093CBC"/>
    <w:rsid w:val="00095EBE"/>
    <w:rsid w:val="00095FED"/>
    <w:rsid w:val="00096319"/>
    <w:rsid w:val="000A0BC3"/>
    <w:rsid w:val="000A0F03"/>
    <w:rsid w:val="000A24D3"/>
    <w:rsid w:val="000A2E2E"/>
    <w:rsid w:val="000A3534"/>
    <w:rsid w:val="000A4DDE"/>
    <w:rsid w:val="000A64A8"/>
    <w:rsid w:val="000A7564"/>
    <w:rsid w:val="000B16E4"/>
    <w:rsid w:val="000B2DD2"/>
    <w:rsid w:val="000B3326"/>
    <w:rsid w:val="000B4556"/>
    <w:rsid w:val="000B4F4B"/>
    <w:rsid w:val="000B56CE"/>
    <w:rsid w:val="000B77F5"/>
    <w:rsid w:val="000C0B53"/>
    <w:rsid w:val="000C1444"/>
    <w:rsid w:val="000C183E"/>
    <w:rsid w:val="000C1E46"/>
    <w:rsid w:val="000C4586"/>
    <w:rsid w:val="000C6957"/>
    <w:rsid w:val="000C7CA3"/>
    <w:rsid w:val="000D0086"/>
    <w:rsid w:val="000D37A6"/>
    <w:rsid w:val="000E1C3F"/>
    <w:rsid w:val="000E2CA3"/>
    <w:rsid w:val="000F15A6"/>
    <w:rsid w:val="000F1FC4"/>
    <w:rsid w:val="000F26F4"/>
    <w:rsid w:val="000F37DA"/>
    <w:rsid w:val="000F4F91"/>
    <w:rsid w:val="000F5508"/>
    <w:rsid w:val="000F750C"/>
    <w:rsid w:val="001008A0"/>
    <w:rsid w:val="00102522"/>
    <w:rsid w:val="00103DD3"/>
    <w:rsid w:val="00104FB1"/>
    <w:rsid w:val="001101FE"/>
    <w:rsid w:val="00112A7B"/>
    <w:rsid w:val="001145C1"/>
    <w:rsid w:val="00114C1A"/>
    <w:rsid w:val="00115E32"/>
    <w:rsid w:val="001161CB"/>
    <w:rsid w:val="001168DF"/>
    <w:rsid w:val="00120783"/>
    <w:rsid w:val="00121385"/>
    <w:rsid w:val="001217F8"/>
    <w:rsid w:val="0012191D"/>
    <w:rsid w:val="001225D8"/>
    <w:rsid w:val="00123F6A"/>
    <w:rsid w:val="00126225"/>
    <w:rsid w:val="001321C2"/>
    <w:rsid w:val="00132DDC"/>
    <w:rsid w:val="00132E98"/>
    <w:rsid w:val="001332DF"/>
    <w:rsid w:val="00140DAA"/>
    <w:rsid w:val="00140F9C"/>
    <w:rsid w:val="00141F0C"/>
    <w:rsid w:val="001421E6"/>
    <w:rsid w:val="001429C7"/>
    <w:rsid w:val="00142BD3"/>
    <w:rsid w:val="001434BB"/>
    <w:rsid w:val="00147387"/>
    <w:rsid w:val="00150C73"/>
    <w:rsid w:val="0015121D"/>
    <w:rsid w:val="00151FBA"/>
    <w:rsid w:val="00152237"/>
    <w:rsid w:val="00152F8E"/>
    <w:rsid w:val="00153E85"/>
    <w:rsid w:val="00154A27"/>
    <w:rsid w:val="0015619E"/>
    <w:rsid w:val="00156EF2"/>
    <w:rsid w:val="00157086"/>
    <w:rsid w:val="001570EF"/>
    <w:rsid w:val="00160F1E"/>
    <w:rsid w:val="001631E7"/>
    <w:rsid w:val="001633DB"/>
    <w:rsid w:val="00164E0E"/>
    <w:rsid w:val="00165326"/>
    <w:rsid w:val="00167C43"/>
    <w:rsid w:val="0017085C"/>
    <w:rsid w:val="00170D58"/>
    <w:rsid w:val="00170F16"/>
    <w:rsid w:val="00171826"/>
    <w:rsid w:val="00172547"/>
    <w:rsid w:val="001739CF"/>
    <w:rsid w:val="00175130"/>
    <w:rsid w:val="001757C8"/>
    <w:rsid w:val="00176404"/>
    <w:rsid w:val="00180F09"/>
    <w:rsid w:val="001815C8"/>
    <w:rsid w:val="00181B9B"/>
    <w:rsid w:val="001821E5"/>
    <w:rsid w:val="00183B98"/>
    <w:rsid w:val="0019129C"/>
    <w:rsid w:val="00192486"/>
    <w:rsid w:val="00193FF7"/>
    <w:rsid w:val="00194A20"/>
    <w:rsid w:val="001A13BF"/>
    <w:rsid w:val="001A2B81"/>
    <w:rsid w:val="001A59E0"/>
    <w:rsid w:val="001B3EFE"/>
    <w:rsid w:val="001B7450"/>
    <w:rsid w:val="001C19FD"/>
    <w:rsid w:val="001C23D5"/>
    <w:rsid w:val="001C4489"/>
    <w:rsid w:val="001C44AA"/>
    <w:rsid w:val="001C4E4C"/>
    <w:rsid w:val="001C7E84"/>
    <w:rsid w:val="001D6518"/>
    <w:rsid w:val="001E1921"/>
    <w:rsid w:val="001E19B4"/>
    <w:rsid w:val="001E43AA"/>
    <w:rsid w:val="001E4589"/>
    <w:rsid w:val="001E4AAA"/>
    <w:rsid w:val="001E60C4"/>
    <w:rsid w:val="001E792C"/>
    <w:rsid w:val="001F128C"/>
    <w:rsid w:val="001F27E3"/>
    <w:rsid w:val="001F3EEC"/>
    <w:rsid w:val="001F4C57"/>
    <w:rsid w:val="001F54D1"/>
    <w:rsid w:val="001F569F"/>
    <w:rsid w:val="001F5CAC"/>
    <w:rsid w:val="001F6688"/>
    <w:rsid w:val="00200464"/>
    <w:rsid w:val="002068AD"/>
    <w:rsid w:val="00206F26"/>
    <w:rsid w:val="0021096E"/>
    <w:rsid w:val="00210A3A"/>
    <w:rsid w:val="00211630"/>
    <w:rsid w:val="0021249E"/>
    <w:rsid w:val="002159B5"/>
    <w:rsid w:val="00216366"/>
    <w:rsid w:val="002214B0"/>
    <w:rsid w:val="00222BA0"/>
    <w:rsid w:val="002262DA"/>
    <w:rsid w:val="00231416"/>
    <w:rsid w:val="0023237A"/>
    <w:rsid w:val="0023659B"/>
    <w:rsid w:val="0023744B"/>
    <w:rsid w:val="00237CB0"/>
    <w:rsid w:val="00237E9D"/>
    <w:rsid w:val="0024134B"/>
    <w:rsid w:val="002423DD"/>
    <w:rsid w:val="00246C90"/>
    <w:rsid w:val="0024755F"/>
    <w:rsid w:val="00247CFA"/>
    <w:rsid w:val="0025009E"/>
    <w:rsid w:val="002509DC"/>
    <w:rsid w:val="00250DA5"/>
    <w:rsid w:val="002534BC"/>
    <w:rsid w:val="00254F6E"/>
    <w:rsid w:val="002553A2"/>
    <w:rsid w:val="002573F1"/>
    <w:rsid w:val="0026190B"/>
    <w:rsid w:val="0026209B"/>
    <w:rsid w:val="00264473"/>
    <w:rsid w:val="00264AC3"/>
    <w:rsid w:val="00266F05"/>
    <w:rsid w:val="00267D97"/>
    <w:rsid w:val="00271626"/>
    <w:rsid w:val="00271A2A"/>
    <w:rsid w:val="00272F67"/>
    <w:rsid w:val="00273DA5"/>
    <w:rsid w:val="0027447E"/>
    <w:rsid w:val="00274B1C"/>
    <w:rsid w:val="00276C68"/>
    <w:rsid w:val="002801A9"/>
    <w:rsid w:val="00285063"/>
    <w:rsid w:val="0028694B"/>
    <w:rsid w:val="002879A9"/>
    <w:rsid w:val="00290397"/>
    <w:rsid w:val="00290C40"/>
    <w:rsid w:val="00291EDA"/>
    <w:rsid w:val="00292916"/>
    <w:rsid w:val="00293423"/>
    <w:rsid w:val="00293E6B"/>
    <w:rsid w:val="00295A26"/>
    <w:rsid w:val="00297842"/>
    <w:rsid w:val="002A0AD8"/>
    <w:rsid w:val="002A0E2A"/>
    <w:rsid w:val="002A1801"/>
    <w:rsid w:val="002A18DB"/>
    <w:rsid w:val="002A1F7C"/>
    <w:rsid w:val="002A25A8"/>
    <w:rsid w:val="002A2D9B"/>
    <w:rsid w:val="002A56D0"/>
    <w:rsid w:val="002A582E"/>
    <w:rsid w:val="002A5E97"/>
    <w:rsid w:val="002A6AF1"/>
    <w:rsid w:val="002B00BF"/>
    <w:rsid w:val="002B035F"/>
    <w:rsid w:val="002B0A6E"/>
    <w:rsid w:val="002B0F39"/>
    <w:rsid w:val="002B27EF"/>
    <w:rsid w:val="002B3DF5"/>
    <w:rsid w:val="002B4878"/>
    <w:rsid w:val="002B74EF"/>
    <w:rsid w:val="002C15D1"/>
    <w:rsid w:val="002C18B4"/>
    <w:rsid w:val="002C3285"/>
    <w:rsid w:val="002C32F8"/>
    <w:rsid w:val="002C503B"/>
    <w:rsid w:val="002C5B3F"/>
    <w:rsid w:val="002D0DF8"/>
    <w:rsid w:val="002D0E42"/>
    <w:rsid w:val="002D198D"/>
    <w:rsid w:val="002D1C79"/>
    <w:rsid w:val="002D34DE"/>
    <w:rsid w:val="002D3694"/>
    <w:rsid w:val="002D4027"/>
    <w:rsid w:val="002D534B"/>
    <w:rsid w:val="002E04FE"/>
    <w:rsid w:val="002E06D3"/>
    <w:rsid w:val="002E39DD"/>
    <w:rsid w:val="002E4004"/>
    <w:rsid w:val="002F07DC"/>
    <w:rsid w:val="002F35DF"/>
    <w:rsid w:val="002F605F"/>
    <w:rsid w:val="002F6B3B"/>
    <w:rsid w:val="002F7ADF"/>
    <w:rsid w:val="00300379"/>
    <w:rsid w:val="00300F32"/>
    <w:rsid w:val="0030153D"/>
    <w:rsid w:val="00301B01"/>
    <w:rsid w:val="00304B5A"/>
    <w:rsid w:val="00305D64"/>
    <w:rsid w:val="00305F3A"/>
    <w:rsid w:val="00307FC0"/>
    <w:rsid w:val="003129FD"/>
    <w:rsid w:val="0031329C"/>
    <w:rsid w:val="003161E3"/>
    <w:rsid w:val="00320C99"/>
    <w:rsid w:val="00321B08"/>
    <w:rsid w:val="00324BF9"/>
    <w:rsid w:val="0032632E"/>
    <w:rsid w:val="00327A12"/>
    <w:rsid w:val="00331098"/>
    <w:rsid w:val="003312E4"/>
    <w:rsid w:val="00331345"/>
    <w:rsid w:val="00331FAF"/>
    <w:rsid w:val="00332580"/>
    <w:rsid w:val="00333773"/>
    <w:rsid w:val="00334D82"/>
    <w:rsid w:val="00334F12"/>
    <w:rsid w:val="003358DE"/>
    <w:rsid w:val="00335FBD"/>
    <w:rsid w:val="003379F8"/>
    <w:rsid w:val="003419C2"/>
    <w:rsid w:val="00342B35"/>
    <w:rsid w:val="00344303"/>
    <w:rsid w:val="00344731"/>
    <w:rsid w:val="0034615D"/>
    <w:rsid w:val="00346E4D"/>
    <w:rsid w:val="00347D20"/>
    <w:rsid w:val="003512CD"/>
    <w:rsid w:val="00352B25"/>
    <w:rsid w:val="00354522"/>
    <w:rsid w:val="00355EAC"/>
    <w:rsid w:val="00356F42"/>
    <w:rsid w:val="003570D2"/>
    <w:rsid w:val="003610EA"/>
    <w:rsid w:val="00361E02"/>
    <w:rsid w:val="003633CF"/>
    <w:rsid w:val="00363ED8"/>
    <w:rsid w:val="003679F9"/>
    <w:rsid w:val="00367DCB"/>
    <w:rsid w:val="00367F5F"/>
    <w:rsid w:val="0037330D"/>
    <w:rsid w:val="00374C1F"/>
    <w:rsid w:val="003832E4"/>
    <w:rsid w:val="003842ED"/>
    <w:rsid w:val="003856F3"/>
    <w:rsid w:val="00390506"/>
    <w:rsid w:val="00395CEF"/>
    <w:rsid w:val="00395F93"/>
    <w:rsid w:val="00396C1E"/>
    <w:rsid w:val="003A1DB1"/>
    <w:rsid w:val="003A2A1E"/>
    <w:rsid w:val="003A2B5A"/>
    <w:rsid w:val="003A33FA"/>
    <w:rsid w:val="003A62AF"/>
    <w:rsid w:val="003B103B"/>
    <w:rsid w:val="003B38FE"/>
    <w:rsid w:val="003B5078"/>
    <w:rsid w:val="003C01D8"/>
    <w:rsid w:val="003C274B"/>
    <w:rsid w:val="003C403C"/>
    <w:rsid w:val="003C6F2F"/>
    <w:rsid w:val="003D1329"/>
    <w:rsid w:val="003D3F19"/>
    <w:rsid w:val="003D4851"/>
    <w:rsid w:val="003D60F6"/>
    <w:rsid w:val="003D646B"/>
    <w:rsid w:val="003D6881"/>
    <w:rsid w:val="003E042B"/>
    <w:rsid w:val="003E2703"/>
    <w:rsid w:val="003E3B8C"/>
    <w:rsid w:val="003E4B53"/>
    <w:rsid w:val="003E5A37"/>
    <w:rsid w:val="003E5D95"/>
    <w:rsid w:val="003E75F7"/>
    <w:rsid w:val="003E7BF1"/>
    <w:rsid w:val="003F22BD"/>
    <w:rsid w:val="003F5937"/>
    <w:rsid w:val="003F59D1"/>
    <w:rsid w:val="00400092"/>
    <w:rsid w:val="00400826"/>
    <w:rsid w:val="0040197F"/>
    <w:rsid w:val="0040199F"/>
    <w:rsid w:val="00402467"/>
    <w:rsid w:val="0040437C"/>
    <w:rsid w:val="0040484F"/>
    <w:rsid w:val="004048E0"/>
    <w:rsid w:val="0040539A"/>
    <w:rsid w:val="004058CD"/>
    <w:rsid w:val="00406266"/>
    <w:rsid w:val="00406521"/>
    <w:rsid w:val="0041013D"/>
    <w:rsid w:val="00412AA1"/>
    <w:rsid w:val="00413381"/>
    <w:rsid w:val="00414152"/>
    <w:rsid w:val="004142B8"/>
    <w:rsid w:val="00414DBB"/>
    <w:rsid w:val="00415125"/>
    <w:rsid w:val="00417582"/>
    <w:rsid w:val="00417B91"/>
    <w:rsid w:val="00420C10"/>
    <w:rsid w:val="00420FD8"/>
    <w:rsid w:val="0042164A"/>
    <w:rsid w:val="004253C1"/>
    <w:rsid w:val="004308DE"/>
    <w:rsid w:val="00431214"/>
    <w:rsid w:val="00432212"/>
    <w:rsid w:val="004329FA"/>
    <w:rsid w:val="00433C4F"/>
    <w:rsid w:val="00433E72"/>
    <w:rsid w:val="00433F8B"/>
    <w:rsid w:val="00436343"/>
    <w:rsid w:val="0043689C"/>
    <w:rsid w:val="00436CB5"/>
    <w:rsid w:val="004407CB"/>
    <w:rsid w:val="00443000"/>
    <w:rsid w:val="00443F99"/>
    <w:rsid w:val="00446691"/>
    <w:rsid w:val="00447040"/>
    <w:rsid w:val="00450608"/>
    <w:rsid w:val="00451CE5"/>
    <w:rsid w:val="004530FC"/>
    <w:rsid w:val="00453A50"/>
    <w:rsid w:val="00454A21"/>
    <w:rsid w:val="00455518"/>
    <w:rsid w:val="00456274"/>
    <w:rsid w:val="00457CB4"/>
    <w:rsid w:val="0046105A"/>
    <w:rsid w:val="0046177A"/>
    <w:rsid w:val="00462C39"/>
    <w:rsid w:val="00463D21"/>
    <w:rsid w:val="00465685"/>
    <w:rsid w:val="004661B0"/>
    <w:rsid w:val="00467E88"/>
    <w:rsid w:val="00470F14"/>
    <w:rsid w:val="00470F5A"/>
    <w:rsid w:val="0047177E"/>
    <w:rsid w:val="00471F37"/>
    <w:rsid w:val="004737BE"/>
    <w:rsid w:val="00473FE4"/>
    <w:rsid w:val="0047485A"/>
    <w:rsid w:val="004755E5"/>
    <w:rsid w:val="004757EB"/>
    <w:rsid w:val="00475C37"/>
    <w:rsid w:val="004808AB"/>
    <w:rsid w:val="00482126"/>
    <w:rsid w:val="00482791"/>
    <w:rsid w:val="004827B2"/>
    <w:rsid w:val="004840CB"/>
    <w:rsid w:val="004841E1"/>
    <w:rsid w:val="00484C4F"/>
    <w:rsid w:val="00485947"/>
    <w:rsid w:val="00485962"/>
    <w:rsid w:val="00491C28"/>
    <w:rsid w:val="00492F5A"/>
    <w:rsid w:val="00496BE8"/>
    <w:rsid w:val="00497D2B"/>
    <w:rsid w:val="004A022B"/>
    <w:rsid w:val="004A523A"/>
    <w:rsid w:val="004A6F8E"/>
    <w:rsid w:val="004B0BA5"/>
    <w:rsid w:val="004B2C64"/>
    <w:rsid w:val="004B2D2A"/>
    <w:rsid w:val="004B33BF"/>
    <w:rsid w:val="004B3CBC"/>
    <w:rsid w:val="004B490D"/>
    <w:rsid w:val="004B4935"/>
    <w:rsid w:val="004B66AB"/>
    <w:rsid w:val="004B7267"/>
    <w:rsid w:val="004C1C5D"/>
    <w:rsid w:val="004C1D87"/>
    <w:rsid w:val="004C1DF0"/>
    <w:rsid w:val="004C35F4"/>
    <w:rsid w:val="004C54DE"/>
    <w:rsid w:val="004C6945"/>
    <w:rsid w:val="004C7F78"/>
    <w:rsid w:val="004D4CE9"/>
    <w:rsid w:val="004D6805"/>
    <w:rsid w:val="004D6B4B"/>
    <w:rsid w:val="004D7BEB"/>
    <w:rsid w:val="004E122A"/>
    <w:rsid w:val="004E14DA"/>
    <w:rsid w:val="004E1EA6"/>
    <w:rsid w:val="004E43EF"/>
    <w:rsid w:val="004E53DB"/>
    <w:rsid w:val="004E59AD"/>
    <w:rsid w:val="004E6CC3"/>
    <w:rsid w:val="004E7798"/>
    <w:rsid w:val="004F107C"/>
    <w:rsid w:val="004F160E"/>
    <w:rsid w:val="004F3E49"/>
    <w:rsid w:val="004F502D"/>
    <w:rsid w:val="004F687C"/>
    <w:rsid w:val="004F6B6B"/>
    <w:rsid w:val="004F7E57"/>
    <w:rsid w:val="005012FE"/>
    <w:rsid w:val="00501A8E"/>
    <w:rsid w:val="00501D38"/>
    <w:rsid w:val="005056D0"/>
    <w:rsid w:val="00506977"/>
    <w:rsid w:val="00507438"/>
    <w:rsid w:val="005079C4"/>
    <w:rsid w:val="00507FE8"/>
    <w:rsid w:val="00510971"/>
    <w:rsid w:val="005113F2"/>
    <w:rsid w:val="00514964"/>
    <w:rsid w:val="005149BB"/>
    <w:rsid w:val="00522966"/>
    <w:rsid w:val="005230AF"/>
    <w:rsid w:val="005249B2"/>
    <w:rsid w:val="00525BF2"/>
    <w:rsid w:val="00527297"/>
    <w:rsid w:val="005273EF"/>
    <w:rsid w:val="00527C55"/>
    <w:rsid w:val="00530B04"/>
    <w:rsid w:val="00533093"/>
    <w:rsid w:val="00533B91"/>
    <w:rsid w:val="00536A1A"/>
    <w:rsid w:val="00536B4D"/>
    <w:rsid w:val="00536DDC"/>
    <w:rsid w:val="00540430"/>
    <w:rsid w:val="00540D2B"/>
    <w:rsid w:val="00541C03"/>
    <w:rsid w:val="00544C40"/>
    <w:rsid w:val="00544E45"/>
    <w:rsid w:val="005473C6"/>
    <w:rsid w:val="00551DCD"/>
    <w:rsid w:val="00552515"/>
    <w:rsid w:val="00552556"/>
    <w:rsid w:val="00553DCF"/>
    <w:rsid w:val="005618F4"/>
    <w:rsid w:val="00561AFC"/>
    <w:rsid w:val="005655C4"/>
    <w:rsid w:val="0056717B"/>
    <w:rsid w:val="00570549"/>
    <w:rsid w:val="00571BFC"/>
    <w:rsid w:val="00573031"/>
    <w:rsid w:val="00575362"/>
    <w:rsid w:val="00575EAC"/>
    <w:rsid w:val="00575F14"/>
    <w:rsid w:val="00576CB6"/>
    <w:rsid w:val="005802CF"/>
    <w:rsid w:val="00580BFF"/>
    <w:rsid w:val="00583000"/>
    <w:rsid w:val="00584928"/>
    <w:rsid w:val="0059014B"/>
    <w:rsid w:val="00590650"/>
    <w:rsid w:val="00590B09"/>
    <w:rsid w:val="0059364B"/>
    <w:rsid w:val="005941F2"/>
    <w:rsid w:val="005947B4"/>
    <w:rsid w:val="0059580D"/>
    <w:rsid w:val="005A0466"/>
    <w:rsid w:val="005A0771"/>
    <w:rsid w:val="005A0C94"/>
    <w:rsid w:val="005A125A"/>
    <w:rsid w:val="005A27E5"/>
    <w:rsid w:val="005A394A"/>
    <w:rsid w:val="005A3E4A"/>
    <w:rsid w:val="005A407E"/>
    <w:rsid w:val="005A61EF"/>
    <w:rsid w:val="005A689F"/>
    <w:rsid w:val="005A6B8C"/>
    <w:rsid w:val="005A6E17"/>
    <w:rsid w:val="005A77A2"/>
    <w:rsid w:val="005A7A29"/>
    <w:rsid w:val="005B4E32"/>
    <w:rsid w:val="005B56FA"/>
    <w:rsid w:val="005B6732"/>
    <w:rsid w:val="005C03AE"/>
    <w:rsid w:val="005C2CCE"/>
    <w:rsid w:val="005C30D4"/>
    <w:rsid w:val="005C3439"/>
    <w:rsid w:val="005C42FD"/>
    <w:rsid w:val="005C6232"/>
    <w:rsid w:val="005C6375"/>
    <w:rsid w:val="005C6A5B"/>
    <w:rsid w:val="005C7221"/>
    <w:rsid w:val="005C7DFE"/>
    <w:rsid w:val="005D448A"/>
    <w:rsid w:val="005D5E6D"/>
    <w:rsid w:val="005D63B6"/>
    <w:rsid w:val="005D657E"/>
    <w:rsid w:val="005D65AE"/>
    <w:rsid w:val="005E1E9C"/>
    <w:rsid w:val="005E5558"/>
    <w:rsid w:val="005E5BC1"/>
    <w:rsid w:val="005E740E"/>
    <w:rsid w:val="005E773A"/>
    <w:rsid w:val="005F7443"/>
    <w:rsid w:val="005F772F"/>
    <w:rsid w:val="0060016C"/>
    <w:rsid w:val="00604C99"/>
    <w:rsid w:val="006054C7"/>
    <w:rsid w:val="006103E9"/>
    <w:rsid w:val="006107AB"/>
    <w:rsid w:val="006109A9"/>
    <w:rsid w:val="00611748"/>
    <w:rsid w:val="006144A4"/>
    <w:rsid w:val="00614687"/>
    <w:rsid w:val="006165B2"/>
    <w:rsid w:val="00622285"/>
    <w:rsid w:val="00622C5A"/>
    <w:rsid w:val="00624B21"/>
    <w:rsid w:val="00627124"/>
    <w:rsid w:val="0063153C"/>
    <w:rsid w:val="0063179C"/>
    <w:rsid w:val="00631883"/>
    <w:rsid w:val="00631E5D"/>
    <w:rsid w:val="006334F1"/>
    <w:rsid w:val="00635E82"/>
    <w:rsid w:val="006372E8"/>
    <w:rsid w:val="006373A8"/>
    <w:rsid w:val="006379FA"/>
    <w:rsid w:val="00641BDC"/>
    <w:rsid w:val="00642BC3"/>
    <w:rsid w:val="00643362"/>
    <w:rsid w:val="006459E9"/>
    <w:rsid w:val="00645B02"/>
    <w:rsid w:val="006508DA"/>
    <w:rsid w:val="00651E9D"/>
    <w:rsid w:val="00653645"/>
    <w:rsid w:val="00654C26"/>
    <w:rsid w:val="00661F8E"/>
    <w:rsid w:val="006621F2"/>
    <w:rsid w:val="00670195"/>
    <w:rsid w:val="006701EE"/>
    <w:rsid w:val="00670BD9"/>
    <w:rsid w:val="00670BE0"/>
    <w:rsid w:val="0067203E"/>
    <w:rsid w:val="00672B71"/>
    <w:rsid w:val="006750C6"/>
    <w:rsid w:val="00675E30"/>
    <w:rsid w:val="00675EB2"/>
    <w:rsid w:val="00680E67"/>
    <w:rsid w:val="00680FD1"/>
    <w:rsid w:val="006810E7"/>
    <w:rsid w:val="006838C9"/>
    <w:rsid w:val="00684CB7"/>
    <w:rsid w:val="006907E9"/>
    <w:rsid w:val="0069108E"/>
    <w:rsid w:val="00691A9E"/>
    <w:rsid w:val="006940D0"/>
    <w:rsid w:val="00694B6C"/>
    <w:rsid w:val="00697D3E"/>
    <w:rsid w:val="006A116C"/>
    <w:rsid w:val="006A3832"/>
    <w:rsid w:val="006A57E9"/>
    <w:rsid w:val="006B0A85"/>
    <w:rsid w:val="006B2838"/>
    <w:rsid w:val="006B2BA5"/>
    <w:rsid w:val="006B49A8"/>
    <w:rsid w:val="006B4D28"/>
    <w:rsid w:val="006C4652"/>
    <w:rsid w:val="006C6B95"/>
    <w:rsid w:val="006C726F"/>
    <w:rsid w:val="006D072E"/>
    <w:rsid w:val="006D33A1"/>
    <w:rsid w:val="006D34E3"/>
    <w:rsid w:val="006D3B07"/>
    <w:rsid w:val="006D44F0"/>
    <w:rsid w:val="006D7E3C"/>
    <w:rsid w:val="006E0F5A"/>
    <w:rsid w:val="006E2BBF"/>
    <w:rsid w:val="006E44A4"/>
    <w:rsid w:val="006E6376"/>
    <w:rsid w:val="006E6CE4"/>
    <w:rsid w:val="006F1A5E"/>
    <w:rsid w:val="006F1A9F"/>
    <w:rsid w:val="006F4435"/>
    <w:rsid w:val="006F44E7"/>
    <w:rsid w:val="006F4A0C"/>
    <w:rsid w:val="006F5111"/>
    <w:rsid w:val="006F5FE4"/>
    <w:rsid w:val="006F755A"/>
    <w:rsid w:val="00706EB2"/>
    <w:rsid w:val="00707A0F"/>
    <w:rsid w:val="00707B3F"/>
    <w:rsid w:val="00707FC1"/>
    <w:rsid w:val="00710C51"/>
    <w:rsid w:val="007127D8"/>
    <w:rsid w:val="00713211"/>
    <w:rsid w:val="00713E7A"/>
    <w:rsid w:val="00714CA4"/>
    <w:rsid w:val="00715564"/>
    <w:rsid w:val="00716941"/>
    <w:rsid w:val="00716EFA"/>
    <w:rsid w:val="00720208"/>
    <w:rsid w:val="00720432"/>
    <w:rsid w:val="007215E5"/>
    <w:rsid w:val="00722034"/>
    <w:rsid w:val="00724CDF"/>
    <w:rsid w:val="00725C90"/>
    <w:rsid w:val="0072789F"/>
    <w:rsid w:val="00727B19"/>
    <w:rsid w:val="0073318C"/>
    <w:rsid w:val="007337F1"/>
    <w:rsid w:val="00735B38"/>
    <w:rsid w:val="0073690C"/>
    <w:rsid w:val="007379D4"/>
    <w:rsid w:val="00741863"/>
    <w:rsid w:val="00742DF3"/>
    <w:rsid w:val="007461AD"/>
    <w:rsid w:val="007518DF"/>
    <w:rsid w:val="00753C78"/>
    <w:rsid w:val="00756582"/>
    <w:rsid w:val="00756D40"/>
    <w:rsid w:val="00757531"/>
    <w:rsid w:val="0075791F"/>
    <w:rsid w:val="00757D83"/>
    <w:rsid w:val="007601C6"/>
    <w:rsid w:val="00763B93"/>
    <w:rsid w:val="007667AE"/>
    <w:rsid w:val="00767364"/>
    <w:rsid w:val="007713E7"/>
    <w:rsid w:val="00771C8A"/>
    <w:rsid w:val="00774D7A"/>
    <w:rsid w:val="0078053B"/>
    <w:rsid w:val="007806A1"/>
    <w:rsid w:val="00780CA3"/>
    <w:rsid w:val="00782FDA"/>
    <w:rsid w:val="00783CB9"/>
    <w:rsid w:val="00784391"/>
    <w:rsid w:val="00784446"/>
    <w:rsid w:val="007847C9"/>
    <w:rsid w:val="00784E24"/>
    <w:rsid w:val="00785776"/>
    <w:rsid w:val="00786DE6"/>
    <w:rsid w:val="00786E55"/>
    <w:rsid w:val="007876C6"/>
    <w:rsid w:val="00790ECC"/>
    <w:rsid w:val="0079212C"/>
    <w:rsid w:val="007928B4"/>
    <w:rsid w:val="00793EF2"/>
    <w:rsid w:val="007942AD"/>
    <w:rsid w:val="00794B1B"/>
    <w:rsid w:val="00794E6C"/>
    <w:rsid w:val="00795AD5"/>
    <w:rsid w:val="00796086"/>
    <w:rsid w:val="00796D92"/>
    <w:rsid w:val="007974AD"/>
    <w:rsid w:val="00797F37"/>
    <w:rsid w:val="007A1695"/>
    <w:rsid w:val="007A205A"/>
    <w:rsid w:val="007A221B"/>
    <w:rsid w:val="007A2265"/>
    <w:rsid w:val="007A3177"/>
    <w:rsid w:val="007A3CBE"/>
    <w:rsid w:val="007A51B8"/>
    <w:rsid w:val="007A66FD"/>
    <w:rsid w:val="007A7E2E"/>
    <w:rsid w:val="007B21E5"/>
    <w:rsid w:val="007B4AD9"/>
    <w:rsid w:val="007B70A0"/>
    <w:rsid w:val="007C2651"/>
    <w:rsid w:val="007C2FA1"/>
    <w:rsid w:val="007C3DAE"/>
    <w:rsid w:val="007C6B75"/>
    <w:rsid w:val="007C76C3"/>
    <w:rsid w:val="007D04CF"/>
    <w:rsid w:val="007D1577"/>
    <w:rsid w:val="007D25CC"/>
    <w:rsid w:val="007D3AB8"/>
    <w:rsid w:val="007D4FE4"/>
    <w:rsid w:val="007D549D"/>
    <w:rsid w:val="007D6CDC"/>
    <w:rsid w:val="007E0B2E"/>
    <w:rsid w:val="007E2504"/>
    <w:rsid w:val="007E2908"/>
    <w:rsid w:val="007E2DEE"/>
    <w:rsid w:val="007E41E7"/>
    <w:rsid w:val="007E4A67"/>
    <w:rsid w:val="007E5FEA"/>
    <w:rsid w:val="007E78CB"/>
    <w:rsid w:val="007E7FE8"/>
    <w:rsid w:val="007F06B8"/>
    <w:rsid w:val="007F321A"/>
    <w:rsid w:val="007F47A5"/>
    <w:rsid w:val="007F6445"/>
    <w:rsid w:val="00800249"/>
    <w:rsid w:val="008073BF"/>
    <w:rsid w:val="008124AB"/>
    <w:rsid w:val="00813ACA"/>
    <w:rsid w:val="00813FBB"/>
    <w:rsid w:val="00814740"/>
    <w:rsid w:val="00816114"/>
    <w:rsid w:val="00816F36"/>
    <w:rsid w:val="0081753A"/>
    <w:rsid w:val="00817FD1"/>
    <w:rsid w:val="00821931"/>
    <w:rsid w:val="00821F11"/>
    <w:rsid w:val="00823953"/>
    <w:rsid w:val="008274D5"/>
    <w:rsid w:val="00830AED"/>
    <w:rsid w:val="0083124D"/>
    <w:rsid w:val="00831761"/>
    <w:rsid w:val="008321DB"/>
    <w:rsid w:val="008338EF"/>
    <w:rsid w:val="00833B25"/>
    <w:rsid w:val="00835F8D"/>
    <w:rsid w:val="00837076"/>
    <w:rsid w:val="00842925"/>
    <w:rsid w:val="00842D53"/>
    <w:rsid w:val="00842EAC"/>
    <w:rsid w:val="00843769"/>
    <w:rsid w:val="00843E46"/>
    <w:rsid w:val="008462C4"/>
    <w:rsid w:val="00847F42"/>
    <w:rsid w:val="00851C6B"/>
    <w:rsid w:val="00853C7F"/>
    <w:rsid w:val="00857318"/>
    <w:rsid w:val="00857EAD"/>
    <w:rsid w:val="008616B1"/>
    <w:rsid w:val="00862991"/>
    <w:rsid w:val="00865A37"/>
    <w:rsid w:val="00870A7F"/>
    <w:rsid w:val="008727CE"/>
    <w:rsid w:val="008760B2"/>
    <w:rsid w:val="00876BDF"/>
    <w:rsid w:val="00876DF8"/>
    <w:rsid w:val="00884688"/>
    <w:rsid w:val="00885CEC"/>
    <w:rsid w:val="00886977"/>
    <w:rsid w:val="00886BD4"/>
    <w:rsid w:val="008916B8"/>
    <w:rsid w:val="0089252A"/>
    <w:rsid w:val="008930AB"/>
    <w:rsid w:val="00893F8D"/>
    <w:rsid w:val="00895241"/>
    <w:rsid w:val="00895A8A"/>
    <w:rsid w:val="008A0D66"/>
    <w:rsid w:val="008A1C94"/>
    <w:rsid w:val="008A1EE6"/>
    <w:rsid w:val="008A2499"/>
    <w:rsid w:val="008A666B"/>
    <w:rsid w:val="008A6863"/>
    <w:rsid w:val="008A733D"/>
    <w:rsid w:val="008B071A"/>
    <w:rsid w:val="008B0835"/>
    <w:rsid w:val="008B0C3B"/>
    <w:rsid w:val="008B0F3B"/>
    <w:rsid w:val="008B218B"/>
    <w:rsid w:val="008B371F"/>
    <w:rsid w:val="008B53CD"/>
    <w:rsid w:val="008B640B"/>
    <w:rsid w:val="008B6679"/>
    <w:rsid w:val="008B6D44"/>
    <w:rsid w:val="008C066F"/>
    <w:rsid w:val="008C0CC3"/>
    <w:rsid w:val="008C32D0"/>
    <w:rsid w:val="008C47B0"/>
    <w:rsid w:val="008C503B"/>
    <w:rsid w:val="008C51EC"/>
    <w:rsid w:val="008C5790"/>
    <w:rsid w:val="008C594E"/>
    <w:rsid w:val="008C730D"/>
    <w:rsid w:val="008D2281"/>
    <w:rsid w:val="008D2C17"/>
    <w:rsid w:val="008D5BDD"/>
    <w:rsid w:val="008D5FD2"/>
    <w:rsid w:val="008D6E80"/>
    <w:rsid w:val="008D7953"/>
    <w:rsid w:val="008E0FFE"/>
    <w:rsid w:val="008E44FD"/>
    <w:rsid w:val="008E4D53"/>
    <w:rsid w:val="008E5679"/>
    <w:rsid w:val="008E6556"/>
    <w:rsid w:val="008F1386"/>
    <w:rsid w:val="008F18B2"/>
    <w:rsid w:val="008F3FED"/>
    <w:rsid w:val="008F5B08"/>
    <w:rsid w:val="008F73E6"/>
    <w:rsid w:val="008F7B02"/>
    <w:rsid w:val="00900EC1"/>
    <w:rsid w:val="00903A5D"/>
    <w:rsid w:val="0090696B"/>
    <w:rsid w:val="009074AF"/>
    <w:rsid w:val="00910297"/>
    <w:rsid w:val="009105BF"/>
    <w:rsid w:val="00910948"/>
    <w:rsid w:val="00913477"/>
    <w:rsid w:val="0091416E"/>
    <w:rsid w:val="0091452F"/>
    <w:rsid w:val="00914C65"/>
    <w:rsid w:val="009177B0"/>
    <w:rsid w:val="00920915"/>
    <w:rsid w:val="00923B6B"/>
    <w:rsid w:val="00924EC0"/>
    <w:rsid w:val="00925D56"/>
    <w:rsid w:val="009324D3"/>
    <w:rsid w:val="00935BFB"/>
    <w:rsid w:val="00936466"/>
    <w:rsid w:val="00936657"/>
    <w:rsid w:val="00937B3B"/>
    <w:rsid w:val="009407A5"/>
    <w:rsid w:val="00940AEA"/>
    <w:rsid w:val="0094258C"/>
    <w:rsid w:val="00943004"/>
    <w:rsid w:val="00945259"/>
    <w:rsid w:val="009454BB"/>
    <w:rsid w:val="009502CF"/>
    <w:rsid w:val="00952231"/>
    <w:rsid w:val="00952402"/>
    <w:rsid w:val="009530A9"/>
    <w:rsid w:val="00953CAC"/>
    <w:rsid w:val="009540D8"/>
    <w:rsid w:val="0095727C"/>
    <w:rsid w:val="009600EC"/>
    <w:rsid w:val="009629AE"/>
    <w:rsid w:val="00971526"/>
    <w:rsid w:val="00971654"/>
    <w:rsid w:val="00974256"/>
    <w:rsid w:val="00975239"/>
    <w:rsid w:val="00975EEA"/>
    <w:rsid w:val="00977008"/>
    <w:rsid w:val="009809A6"/>
    <w:rsid w:val="00981A73"/>
    <w:rsid w:val="009830A3"/>
    <w:rsid w:val="009833FD"/>
    <w:rsid w:val="00985E37"/>
    <w:rsid w:val="00990E70"/>
    <w:rsid w:val="00991904"/>
    <w:rsid w:val="00991BF2"/>
    <w:rsid w:val="00992167"/>
    <w:rsid w:val="0099366D"/>
    <w:rsid w:val="009954A4"/>
    <w:rsid w:val="0099596E"/>
    <w:rsid w:val="00996EE6"/>
    <w:rsid w:val="009A3B55"/>
    <w:rsid w:val="009A3F0B"/>
    <w:rsid w:val="009A3F58"/>
    <w:rsid w:val="009A477B"/>
    <w:rsid w:val="009A672F"/>
    <w:rsid w:val="009A6B0A"/>
    <w:rsid w:val="009A7389"/>
    <w:rsid w:val="009A7B65"/>
    <w:rsid w:val="009B1827"/>
    <w:rsid w:val="009B253E"/>
    <w:rsid w:val="009B3E8B"/>
    <w:rsid w:val="009B4981"/>
    <w:rsid w:val="009B5CA4"/>
    <w:rsid w:val="009B61BD"/>
    <w:rsid w:val="009B656B"/>
    <w:rsid w:val="009B7F55"/>
    <w:rsid w:val="009C14BD"/>
    <w:rsid w:val="009C27D4"/>
    <w:rsid w:val="009C2B3A"/>
    <w:rsid w:val="009D1B2A"/>
    <w:rsid w:val="009D4889"/>
    <w:rsid w:val="009D4D12"/>
    <w:rsid w:val="009D6FE0"/>
    <w:rsid w:val="009E0D42"/>
    <w:rsid w:val="009E0F67"/>
    <w:rsid w:val="009E19C4"/>
    <w:rsid w:val="009E1AF1"/>
    <w:rsid w:val="009E41EB"/>
    <w:rsid w:val="009E49F5"/>
    <w:rsid w:val="009E745D"/>
    <w:rsid w:val="009F02E5"/>
    <w:rsid w:val="009F094D"/>
    <w:rsid w:val="009F2160"/>
    <w:rsid w:val="009F4836"/>
    <w:rsid w:val="009F6F9D"/>
    <w:rsid w:val="00A022EF"/>
    <w:rsid w:val="00A0238F"/>
    <w:rsid w:val="00A031BC"/>
    <w:rsid w:val="00A03C65"/>
    <w:rsid w:val="00A05044"/>
    <w:rsid w:val="00A05B16"/>
    <w:rsid w:val="00A075AB"/>
    <w:rsid w:val="00A07F9D"/>
    <w:rsid w:val="00A1045D"/>
    <w:rsid w:val="00A11375"/>
    <w:rsid w:val="00A12989"/>
    <w:rsid w:val="00A12EE2"/>
    <w:rsid w:val="00A13AD7"/>
    <w:rsid w:val="00A14C1A"/>
    <w:rsid w:val="00A155F5"/>
    <w:rsid w:val="00A159BD"/>
    <w:rsid w:val="00A15BB9"/>
    <w:rsid w:val="00A17155"/>
    <w:rsid w:val="00A1788B"/>
    <w:rsid w:val="00A17983"/>
    <w:rsid w:val="00A20FB5"/>
    <w:rsid w:val="00A2284E"/>
    <w:rsid w:val="00A23E20"/>
    <w:rsid w:val="00A24BD0"/>
    <w:rsid w:val="00A25508"/>
    <w:rsid w:val="00A26AA7"/>
    <w:rsid w:val="00A26F8C"/>
    <w:rsid w:val="00A3129E"/>
    <w:rsid w:val="00A320B8"/>
    <w:rsid w:val="00A322EB"/>
    <w:rsid w:val="00A34637"/>
    <w:rsid w:val="00A3482E"/>
    <w:rsid w:val="00A36DA5"/>
    <w:rsid w:val="00A37A87"/>
    <w:rsid w:val="00A40441"/>
    <w:rsid w:val="00A40C83"/>
    <w:rsid w:val="00A417C4"/>
    <w:rsid w:val="00A42547"/>
    <w:rsid w:val="00A42E18"/>
    <w:rsid w:val="00A43C59"/>
    <w:rsid w:val="00A44B93"/>
    <w:rsid w:val="00A473C7"/>
    <w:rsid w:val="00A509AB"/>
    <w:rsid w:val="00A50CF5"/>
    <w:rsid w:val="00A52935"/>
    <w:rsid w:val="00A52C77"/>
    <w:rsid w:val="00A56920"/>
    <w:rsid w:val="00A57303"/>
    <w:rsid w:val="00A61BBA"/>
    <w:rsid w:val="00A620C0"/>
    <w:rsid w:val="00A63261"/>
    <w:rsid w:val="00A650CB"/>
    <w:rsid w:val="00A656AC"/>
    <w:rsid w:val="00A67ABF"/>
    <w:rsid w:val="00A71228"/>
    <w:rsid w:val="00A713F4"/>
    <w:rsid w:val="00A720BC"/>
    <w:rsid w:val="00A7249C"/>
    <w:rsid w:val="00A734B8"/>
    <w:rsid w:val="00A746DC"/>
    <w:rsid w:val="00A749CF"/>
    <w:rsid w:val="00A752BD"/>
    <w:rsid w:val="00A8054C"/>
    <w:rsid w:val="00A80E77"/>
    <w:rsid w:val="00A80F07"/>
    <w:rsid w:val="00A81F30"/>
    <w:rsid w:val="00A8232C"/>
    <w:rsid w:val="00A82A0B"/>
    <w:rsid w:val="00A8327D"/>
    <w:rsid w:val="00A83AA3"/>
    <w:rsid w:val="00A84080"/>
    <w:rsid w:val="00A84729"/>
    <w:rsid w:val="00A857AD"/>
    <w:rsid w:val="00A91AF6"/>
    <w:rsid w:val="00A92406"/>
    <w:rsid w:val="00A928D0"/>
    <w:rsid w:val="00A95C06"/>
    <w:rsid w:val="00A96042"/>
    <w:rsid w:val="00A96AF6"/>
    <w:rsid w:val="00A96B7C"/>
    <w:rsid w:val="00A977BA"/>
    <w:rsid w:val="00AA0B76"/>
    <w:rsid w:val="00AA13BB"/>
    <w:rsid w:val="00AA28F1"/>
    <w:rsid w:val="00AA2BD3"/>
    <w:rsid w:val="00AA4CA4"/>
    <w:rsid w:val="00AA53AF"/>
    <w:rsid w:val="00AA60E8"/>
    <w:rsid w:val="00AA6E64"/>
    <w:rsid w:val="00AB3419"/>
    <w:rsid w:val="00AB5641"/>
    <w:rsid w:val="00AC1473"/>
    <w:rsid w:val="00AC20FA"/>
    <w:rsid w:val="00AC334D"/>
    <w:rsid w:val="00AC5D96"/>
    <w:rsid w:val="00AD227E"/>
    <w:rsid w:val="00AD4401"/>
    <w:rsid w:val="00AD4F8D"/>
    <w:rsid w:val="00AD5019"/>
    <w:rsid w:val="00AD79A2"/>
    <w:rsid w:val="00AD7BCF"/>
    <w:rsid w:val="00AE0000"/>
    <w:rsid w:val="00AE09E5"/>
    <w:rsid w:val="00AE15FA"/>
    <w:rsid w:val="00AE1E45"/>
    <w:rsid w:val="00AE219E"/>
    <w:rsid w:val="00AE2854"/>
    <w:rsid w:val="00AE49D9"/>
    <w:rsid w:val="00AE76A2"/>
    <w:rsid w:val="00AF0BDC"/>
    <w:rsid w:val="00AF21A9"/>
    <w:rsid w:val="00AF48FD"/>
    <w:rsid w:val="00AF4AA2"/>
    <w:rsid w:val="00AF4B13"/>
    <w:rsid w:val="00AF55DD"/>
    <w:rsid w:val="00AF5A88"/>
    <w:rsid w:val="00AF71E8"/>
    <w:rsid w:val="00AF7812"/>
    <w:rsid w:val="00B0050A"/>
    <w:rsid w:val="00B00A40"/>
    <w:rsid w:val="00B01AF9"/>
    <w:rsid w:val="00B03A0B"/>
    <w:rsid w:val="00B041A4"/>
    <w:rsid w:val="00B05AEF"/>
    <w:rsid w:val="00B05FBC"/>
    <w:rsid w:val="00B0608C"/>
    <w:rsid w:val="00B06B02"/>
    <w:rsid w:val="00B075AC"/>
    <w:rsid w:val="00B07C37"/>
    <w:rsid w:val="00B10202"/>
    <w:rsid w:val="00B10EB1"/>
    <w:rsid w:val="00B1237B"/>
    <w:rsid w:val="00B12DD2"/>
    <w:rsid w:val="00B12F14"/>
    <w:rsid w:val="00B14BF2"/>
    <w:rsid w:val="00B15139"/>
    <w:rsid w:val="00B15433"/>
    <w:rsid w:val="00B1707F"/>
    <w:rsid w:val="00B20162"/>
    <w:rsid w:val="00B2051B"/>
    <w:rsid w:val="00B20934"/>
    <w:rsid w:val="00B2094E"/>
    <w:rsid w:val="00B2152D"/>
    <w:rsid w:val="00B21F54"/>
    <w:rsid w:val="00B2228C"/>
    <w:rsid w:val="00B224A1"/>
    <w:rsid w:val="00B23A2F"/>
    <w:rsid w:val="00B24E97"/>
    <w:rsid w:val="00B25678"/>
    <w:rsid w:val="00B27CB8"/>
    <w:rsid w:val="00B30517"/>
    <w:rsid w:val="00B316FC"/>
    <w:rsid w:val="00B32745"/>
    <w:rsid w:val="00B32FC7"/>
    <w:rsid w:val="00B34D1D"/>
    <w:rsid w:val="00B351B0"/>
    <w:rsid w:val="00B35252"/>
    <w:rsid w:val="00B36253"/>
    <w:rsid w:val="00B36ED8"/>
    <w:rsid w:val="00B37132"/>
    <w:rsid w:val="00B379A1"/>
    <w:rsid w:val="00B37B4E"/>
    <w:rsid w:val="00B403C0"/>
    <w:rsid w:val="00B41EEE"/>
    <w:rsid w:val="00B42B70"/>
    <w:rsid w:val="00B42EA1"/>
    <w:rsid w:val="00B46042"/>
    <w:rsid w:val="00B46E42"/>
    <w:rsid w:val="00B46F4D"/>
    <w:rsid w:val="00B47EE6"/>
    <w:rsid w:val="00B5051A"/>
    <w:rsid w:val="00B50B30"/>
    <w:rsid w:val="00B50DAE"/>
    <w:rsid w:val="00B51150"/>
    <w:rsid w:val="00B52DD3"/>
    <w:rsid w:val="00B541A6"/>
    <w:rsid w:val="00B5450E"/>
    <w:rsid w:val="00B5553E"/>
    <w:rsid w:val="00B5610B"/>
    <w:rsid w:val="00B56450"/>
    <w:rsid w:val="00B57209"/>
    <w:rsid w:val="00B60790"/>
    <w:rsid w:val="00B614ED"/>
    <w:rsid w:val="00B61822"/>
    <w:rsid w:val="00B62B9A"/>
    <w:rsid w:val="00B643E2"/>
    <w:rsid w:val="00B66A5A"/>
    <w:rsid w:val="00B67B43"/>
    <w:rsid w:val="00B75160"/>
    <w:rsid w:val="00B75A5C"/>
    <w:rsid w:val="00B7682C"/>
    <w:rsid w:val="00B77702"/>
    <w:rsid w:val="00B80000"/>
    <w:rsid w:val="00B83F1C"/>
    <w:rsid w:val="00B84213"/>
    <w:rsid w:val="00B84263"/>
    <w:rsid w:val="00B84C41"/>
    <w:rsid w:val="00B85CE1"/>
    <w:rsid w:val="00B86E40"/>
    <w:rsid w:val="00B86EC5"/>
    <w:rsid w:val="00B90B74"/>
    <w:rsid w:val="00B91369"/>
    <w:rsid w:val="00B91488"/>
    <w:rsid w:val="00B91F63"/>
    <w:rsid w:val="00B92066"/>
    <w:rsid w:val="00B9437E"/>
    <w:rsid w:val="00B943F5"/>
    <w:rsid w:val="00B94E19"/>
    <w:rsid w:val="00B94FE9"/>
    <w:rsid w:val="00B9525E"/>
    <w:rsid w:val="00B962CC"/>
    <w:rsid w:val="00BA0050"/>
    <w:rsid w:val="00BA0820"/>
    <w:rsid w:val="00BA092C"/>
    <w:rsid w:val="00BA3E2D"/>
    <w:rsid w:val="00BA54A5"/>
    <w:rsid w:val="00BA659D"/>
    <w:rsid w:val="00BB0C8D"/>
    <w:rsid w:val="00BB2A27"/>
    <w:rsid w:val="00BB40AC"/>
    <w:rsid w:val="00BB4497"/>
    <w:rsid w:val="00BB6A56"/>
    <w:rsid w:val="00BB7EC2"/>
    <w:rsid w:val="00BC05D5"/>
    <w:rsid w:val="00BC2385"/>
    <w:rsid w:val="00BC322E"/>
    <w:rsid w:val="00BC3AF9"/>
    <w:rsid w:val="00BC55E7"/>
    <w:rsid w:val="00BC6D82"/>
    <w:rsid w:val="00BD167B"/>
    <w:rsid w:val="00BD20EB"/>
    <w:rsid w:val="00BD390B"/>
    <w:rsid w:val="00BD3D4B"/>
    <w:rsid w:val="00BD3E58"/>
    <w:rsid w:val="00BD5903"/>
    <w:rsid w:val="00BD5F92"/>
    <w:rsid w:val="00BD618A"/>
    <w:rsid w:val="00BD7B42"/>
    <w:rsid w:val="00BE0441"/>
    <w:rsid w:val="00BE269A"/>
    <w:rsid w:val="00BE3E60"/>
    <w:rsid w:val="00BE516F"/>
    <w:rsid w:val="00BE55E8"/>
    <w:rsid w:val="00BE6316"/>
    <w:rsid w:val="00BE6F1D"/>
    <w:rsid w:val="00BF28BE"/>
    <w:rsid w:val="00C001A2"/>
    <w:rsid w:val="00C004A5"/>
    <w:rsid w:val="00C00624"/>
    <w:rsid w:val="00C0188C"/>
    <w:rsid w:val="00C023D4"/>
    <w:rsid w:val="00C03B76"/>
    <w:rsid w:val="00C05F15"/>
    <w:rsid w:val="00C064B0"/>
    <w:rsid w:val="00C06FFD"/>
    <w:rsid w:val="00C07A63"/>
    <w:rsid w:val="00C10DD0"/>
    <w:rsid w:val="00C10FAB"/>
    <w:rsid w:val="00C12193"/>
    <w:rsid w:val="00C137AE"/>
    <w:rsid w:val="00C17454"/>
    <w:rsid w:val="00C20994"/>
    <w:rsid w:val="00C22CBE"/>
    <w:rsid w:val="00C23609"/>
    <w:rsid w:val="00C268E7"/>
    <w:rsid w:val="00C26A44"/>
    <w:rsid w:val="00C31A2D"/>
    <w:rsid w:val="00C32AED"/>
    <w:rsid w:val="00C330BA"/>
    <w:rsid w:val="00C33FA4"/>
    <w:rsid w:val="00C34A44"/>
    <w:rsid w:val="00C34D57"/>
    <w:rsid w:val="00C356AB"/>
    <w:rsid w:val="00C36C5F"/>
    <w:rsid w:val="00C41B6C"/>
    <w:rsid w:val="00C41EC1"/>
    <w:rsid w:val="00C43BCF"/>
    <w:rsid w:val="00C45836"/>
    <w:rsid w:val="00C45D94"/>
    <w:rsid w:val="00C4603C"/>
    <w:rsid w:val="00C473DD"/>
    <w:rsid w:val="00C4743F"/>
    <w:rsid w:val="00C477AE"/>
    <w:rsid w:val="00C50C29"/>
    <w:rsid w:val="00C52BB4"/>
    <w:rsid w:val="00C55E11"/>
    <w:rsid w:val="00C56470"/>
    <w:rsid w:val="00C57C82"/>
    <w:rsid w:val="00C60DEF"/>
    <w:rsid w:val="00C61781"/>
    <w:rsid w:val="00C623AB"/>
    <w:rsid w:val="00C66E58"/>
    <w:rsid w:val="00C66FEE"/>
    <w:rsid w:val="00C67A77"/>
    <w:rsid w:val="00C67AF7"/>
    <w:rsid w:val="00C67B94"/>
    <w:rsid w:val="00C67C10"/>
    <w:rsid w:val="00C705A0"/>
    <w:rsid w:val="00C728B9"/>
    <w:rsid w:val="00C733C5"/>
    <w:rsid w:val="00C73F9F"/>
    <w:rsid w:val="00C75F26"/>
    <w:rsid w:val="00C7602E"/>
    <w:rsid w:val="00C76FED"/>
    <w:rsid w:val="00C771D9"/>
    <w:rsid w:val="00C827B6"/>
    <w:rsid w:val="00C8338D"/>
    <w:rsid w:val="00C85421"/>
    <w:rsid w:val="00C85BDC"/>
    <w:rsid w:val="00C85ED5"/>
    <w:rsid w:val="00C8763E"/>
    <w:rsid w:val="00C91FE1"/>
    <w:rsid w:val="00C92D41"/>
    <w:rsid w:val="00C9378A"/>
    <w:rsid w:val="00C93ECB"/>
    <w:rsid w:val="00C9469D"/>
    <w:rsid w:val="00CA1E16"/>
    <w:rsid w:val="00CB0D4D"/>
    <w:rsid w:val="00CB0D91"/>
    <w:rsid w:val="00CB2FFE"/>
    <w:rsid w:val="00CB64A1"/>
    <w:rsid w:val="00CB79FF"/>
    <w:rsid w:val="00CC0601"/>
    <w:rsid w:val="00CC4830"/>
    <w:rsid w:val="00CC5C7A"/>
    <w:rsid w:val="00CC6637"/>
    <w:rsid w:val="00CC673E"/>
    <w:rsid w:val="00CC7E56"/>
    <w:rsid w:val="00CD06A0"/>
    <w:rsid w:val="00CD13EC"/>
    <w:rsid w:val="00CD239D"/>
    <w:rsid w:val="00CD54AA"/>
    <w:rsid w:val="00CD5DEF"/>
    <w:rsid w:val="00CD6834"/>
    <w:rsid w:val="00CE0E0E"/>
    <w:rsid w:val="00CE14F6"/>
    <w:rsid w:val="00CE16DE"/>
    <w:rsid w:val="00CE20E2"/>
    <w:rsid w:val="00CE301A"/>
    <w:rsid w:val="00CE433E"/>
    <w:rsid w:val="00CE5CA6"/>
    <w:rsid w:val="00CF0C2C"/>
    <w:rsid w:val="00CF0CBC"/>
    <w:rsid w:val="00CF2F15"/>
    <w:rsid w:val="00CF306A"/>
    <w:rsid w:val="00CF6BA6"/>
    <w:rsid w:val="00CF7687"/>
    <w:rsid w:val="00CF7A98"/>
    <w:rsid w:val="00D008A7"/>
    <w:rsid w:val="00D04243"/>
    <w:rsid w:val="00D0428E"/>
    <w:rsid w:val="00D04672"/>
    <w:rsid w:val="00D069BC"/>
    <w:rsid w:val="00D07CDC"/>
    <w:rsid w:val="00D10DE4"/>
    <w:rsid w:val="00D113AA"/>
    <w:rsid w:val="00D12A13"/>
    <w:rsid w:val="00D12EED"/>
    <w:rsid w:val="00D13876"/>
    <w:rsid w:val="00D13E94"/>
    <w:rsid w:val="00D142D1"/>
    <w:rsid w:val="00D17C3F"/>
    <w:rsid w:val="00D17E27"/>
    <w:rsid w:val="00D22779"/>
    <w:rsid w:val="00D23CF2"/>
    <w:rsid w:val="00D24B64"/>
    <w:rsid w:val="00D30D4E"/>
    <w:rsid w:val="00D31992"/>
    <w:rsid w:val="00D32AB0"/>
    <w:rsid w:val="00D34281"/>
    <w:rsid w:val="00D34A4C"/>
    <w:rsid w:val="00D34E43"/>
    <w:rsid w:val="00D368CD"/>
    <w:rsid w:val="00D36B8F"/>
    <w:rsid w:val="00D40478"/>
    <w:rsid w:val="00D40F7E"/>
    <w:rsid w:val="00D42AD4"/>
    <w:rsid w:val="00D43F4F"/>
    <w:rsid w:val="00D446E2"/>
    <w:rsid w:val="00D447B5"/>
    <w:rsid w:val="00D46B4E"/>
    <w:rsid w:val="00D477AC"/>
    <w:rsid w:val="00D47ED5"/>
    <w:rsid w:val="00D50735"/>
    <w:rsid w:val="00D507CF"/>
    <w:rsid w:val="00D50E56"/>
    <w:rsid w:val="00D51992"/>
    <w:rsid w:val="00D51A3E"/>
    <w:rsid w:val="00D52ACC"/>
    <w:rsid w:val="00D5367D"/>
    <w:rsid w:val="00D54302"/>
    <w:rsid w:val="00D54AF6"/>
    <w:rsid w:val="00D565E5"/>
    <w:rsid w:val="00D572D6"/>
    <w:rsid w:val="00D60233"/>
    <w:rsid w:val="00D609AC"/>
    <w:rsid w:val="00D60B91"/>
    <w:rsid w:val="00D618C8"/>
    <w:rsid w:val="00D61AD7"/>
    <w:rsid w:val="00D62485"/>
    <w:rsid w:val="00D62550"/>
    <w:rsid w:val="00D631F2"/>
    <w:rsid w:val="00D63E01"/>
    <w:rsid w:val="00D63EBD"/>
    <w:rsid w:val="00D63FF2"/>
    <w:rsid w:val="00D65C4B"/>
    <w:rsid w:val="00D65CC0"/>
    <w:rsid w:val="00D74801"/>
    <w:rsid w:val="00D7527C"/>
    <w:rsid w:val="00D76A64"/>
    <w:rsid w:val="00D77D09"/>
    <w:rsid w:val="00D818E8"/>
    <w:rsid w:val="00D81E47"/>
    <w:rsid w:val="00D839E2"/>
    <w:rsid w:val="00D87B96"/>
    <w:rsid w:val="00D90CAD"/>
    <w:rsid w:val="00D91838"/>
    <w:rsid w:val="00D91EBB"/>
    <w:rsid w:val="00D924B9"/>
    <w:rsid w:val="00D92D73"/>
    <w:rsid w:val="00D9378C"/>
    <w:rsid w:val="00D93D23"/>
    <w:rsid w:val="00D961F0"/>
    <w:rsid w:val="00D96A1A"/>
    <w:rsid w:val="00D97371"/>
    <w:rsid w:val="00D97E83"/>
    <w:rsid w:val="00DA1A5F"/>
    <w:rsid w:val="00DA1F6A"/>
    <w:rsid w:val="00DA2FA1"/>
    <w:rsid w:val="00DA40B0"/>
    <w:rsid w:val="00DA43EF"/>
    <w:rsid w:val="00DA745F"/>
    <w:rsid w:val="00DA7694"/>
    <w:rsid w:val="00DA7ED4"/>
    <w:rsid w:val="00DB2719"/>
    <w:rsid w:val="00DB4822"/>
    <w:rsid w:val="00DB4D19"/>
    <w:rsid w:val="00DB4DE9"/>
    <w:rsid w:val="00DB51EC"/>
    <w:rsid w:val="00DB6030"/>
    <w:rsid w:val="00DC011A"/>
    <w:rsid w:val="00DC16C1"/>
    <w:rsid w:val="00DC1E3A"/>
    <w:rsid w:val="00DC2117"/>
    <w:rsid w:val="00DC2E5D"/>
    <w:rsid w:val="00DC3AC1"/>
    <w:rsid w:val="00DC3AF6"/>
    <w:rsid w:val="00DC5B0D"/>
    <w:rsid w:val="00DC72D9"/>
    <w:rsid w:val="00DD00ED"/>
    <w:rsid w:val="00DD1D04"/>
    <w:rsid w:val="00DD2717"/>
    <w:rsid w:val="00DD2C82"/>
    <w:rsid w:val="00DD2F19"/>
    <w:rsid w:val="00DD2FF4"/>
    <w:rsid w:val="00DD6258"/>
    <w:rsid w:val="00DD7151"/>
    <w:rsid w:val="00DD734E"/>
    <w:rsid w:val="00DD7FCA"/>
    <w:rsid w:val="00DE02EB"/>
    <w:rsid w:val="00DE0568"/>
    <w:rsid w:val="00DE0CAB"/>
    <w:rsid w:val="00DE182A"/>
    <w:rsid w:val="00DE1DE4"/>
    <w:rsid w:val="00DE6433"/>
    <w:rsid w:val="00DE6453"/>
    <w:rsid w:val="00DE6C9C"/>
    <w:rsid w:val="00DE7456"/>
    <w:rsid w:val="00DF0309"/>
    <w:rsid w:val="00DF101C"/>
    <w:rsid w:val="00DF27A3"/>
    <w:rsid w:val="00DF2B01"/>
    <w:rsid w:val="00DF2C20"/>
    <w:rsid w:val="00DF424C"/>
    <w:rsid w:val="00DF4B94"/>
    <w:rsid w:val="00DF512A"/>
    <w:rsid w:val="00E00535"/>
    <w:rsid w:val="00E00630"/>
    <w:rsid w:val="00E007C5"/>
    <w:rsid w:val="00E00D0C"/>
    <w:rsid w:val="00E016C0"/>
    <w:rsid w:val="00E01F77"/>
    <w:rsid w:val="00E03BAD"/>
    <w:rsid w:val="00E04661"/>
    <w:rsid w:val="00E05441"/>
    <w:rsid w:val="00E06F30"/>
    <w:rsid w:val="00E07D0E"/>
    <w:rsid w:val="00E10942"/>
    <w:rsid w:val="00E13A6E"/>
    <w:rsid w:val="00E16658"/>
    <w:rsid w:val="00E16BA2"/>
    <w:rsid w:val="00E21F3E"/>
    <w:rsid w:val="00E271B8"/>
    <w:rsid w:val="00E274BE"/>
    <w:rsid w:val="00E27697"/>
    <w:rsid w:val="00E27EE8"/>
    <w:rsid w:val="00E33DBB"/>
    <w:rsid w:val="00E3437B"/>
    <w:rsid w:val="00E346E5"/>
    <w:rsid w:val="00E349BB"/>
    <w:rsid w:val="00E359F4"/>
    <w:rsid w:val="00E35DAA"/>
    <w:rsid w:val="00E36FDF"/>
    <w:rsid w:val="00E3755E"/>
    <w:rsid w:val="00E37997"/>
    <w:rsid w:val="00E42B99"/>
    <w:rsid w:val="00E434C9"/>
    <w:rsid w:val="00E44BB2"/>
    <w:rsid w:val="00E4621C"/>
    <w:rsid w:val="00E47A14"/>
    <w:rsid w:val="00E50323"/>
    <w:rsid w:val="00E50673"/>
    <w:rsid w:val="00E532C1"/>
    <w:rsid w:val="00E5386F"/>
    <w:rsid w:val="00E53DEC"/>
    <w:rsid w:val="00E546B2"/>
    <w:rsid w:val="00E604CF"/>
    <w:rsid w:val="00E6080E"/>
    <w:rsid w:val="00E60A27"/>
    <w:rsid w:val="00E6127E"/>
    <w:rsid w:val="00E61421"/>
    <w:rsid w:val="00E6166C"/>
    <w:rsid w:val="00E619BA"/>
    <w:rsid w:val="00E636DE"/>
    <w:rsid w:val="00E65378"/>
    <w:rsid w:val="00E66A45"/>
    <w:rsid w:val="00E66A7C"/>
    <w:rsid w:val="00E670A5"/>
    <w:rsid w:val="00E7056B"/>
    <w:rsid w:val="00E72A12"/>
    <w:rsid w:val="00E72F8F"/>
    <w:rsid w:val="00E73A30"/>
    <w:rsid w:val="00E74DAB"/>
    <w:rsid w:val="00E840AD"/>
    <w:rsid w:val="00E84E81"/>
    <w:rsid w:val="00E86FE8"/>
    <w:rsid w:val="00E903E4"/>
    <w:rsid w:val="00E93261"/>
    <w:rsid w:val="00E932D9"/>
    <w:rsid w:val="00E941AD"/>
    <w:rsid w:val="00E947F1"/>
    <w:rsid w:val="00E9564E"/>
    <w:rsid w:val="00E96656"/>
    <w:rsid w:val="00E976F5"/>
    <w:rsid w:val="00EA2251"/>
    <w:rsid w:val="00EB129E"/>
    <w:rsid w:val="00EB1A14"/>
    <w:rsid w:val="00EB2BD5"/>
    <w:rsid w:val="00EB5C77"/>
    <w:rsid w:val="00EC16B3"/>
    <w:rsid w:val="00EC38DA"/>
    <w:rsid w:val="00EC44CA"/>
    <w:rsid w:val="00EC78DF"/>
    <w:rsid w:val="00ED072E"/>
    <w:rsid w:val="00ED18A4"/>
    <w:rsid w:val="00ED307D"/>
    <w:rsid w:val="00ED3B7B"/>
    <w:rsid w:val="00ED51AC"/>
    <w:rsid w:val="00ED6927"/>
    <w:rsid w:val="00ED789E"/>
    <w:rsid w:val="00EE026D"/>
    <w:rsid w:val="00EE208D"/>
    <w:rsid w:val="00EE39CD"/>
    <w:rsid w:val="00EE3A3A"/>
    <w:rsid w:val="00EE46C0"/>
    <w:rsid w:val="00EE5300"/>
    <w:rsid w:val="00EE6BDE"/>
    <w:rsid w:val="00EE6D04"/>
    <w:rsid w:val="00EE7EBD"/>
    <w:rsid w:val="00EF62FE"/>
    <w:rsid w:val="00EF7F36"/>
    <w:rsid w:val="00F018C4"/>
    <w:rsid w:val="00F02528"/>
    <w:rsid w:val="00F029DF"/>
    <w:rsid w:val="00F02CAD"/>
    <w:rsid w:val="00F07C5E"/>
    <w:rsid w:val="00F11EE4"/>
    <w:rsid w:val="00F127D4"/>
    <w:rsid w:val="00F12A86"/>
    <w:rsid w:val="00F14267"/>
    <w:rsid w:val="00F14592"/>
    <w:rsid w:val="00F14D95"/>
    <w:rsid w:val="00F1523F"/>
    <w:rsid w:val="00F176EE"/>
    <w:rsid w:val="00F20E2E"/>
    <w:rsid w:val="00F22580"/>
    <w:rsid w:val="00F2316D"/>
    <w:rsid w:val="00F23CC4"/>
    <w:rsid w:val="00F23E94"/>
    <w:rsid w:val="00F24AF9"/>
    <w:rsid w:val="00F2597D"/>
    <w:rsid w:val="00F2667F"/>
    <w:rsid w:val="00F26F07"/>
    <w:rsid w:val="00F345D8"/>
    <w:rsid w:val="00F3610B"/>
    <w:rsid w:val="00F36959"/>
    <w:rsid w:val="00F37FF2"/>
    <w:rsid w:val="00F42DA8"/>
    <w:rsid w:val="00F43895"/>
    <w:rsid w:val="00F44A22"/>
    <w:rsid w:val="00F45230"/>
    <w:rsid w:val="00F47751"/>
    <w:rsid w:val="00F47B8C"/>
    <w:rsid w:val="00F50564"/>
    <w:rsid w:val="00F51051"/>
    <w:rsid w:val="00F52D69"/>
    <w:rsid w:val="00F52FA9"/>
    <w:rsid w:val="00F537D8"/>
    <w:rsid w:val="00F549F6"/>
    <w:rsid w:val="00F554F4"/>
    <w:rsid w:val="00F561C8"/>
    <w:rsid w:val="00F5653A"/>
    <w:rsid w:val="00F56795"/>
    <w:rsid w:val="00F61FE5"/>
    <w:rsid w:val="00F72039"/>
    <w:rsid w:val="00F74548"/>
    <w:rsid w:val="00F747FC"/>
    <w:rsid w:val="00F74851"/>
    <w:rsid w:val="00F74975"/>
    <w:rsid w:val="00F74AC2"/>
    <w:rsid w:val="00F756F0"/>
    <w:rsid w:val="00F766F2"/>
    <w:rsid w:val="00F76EAA"/>
    <w:rsid w:val="00F80517"/>
    <w:rsid w:val="00F8119D"/>
    <w:rsid w:val="00F8509E"/>
    <w:rsid w:val="00F85D9A"/>
    <w:rsid w:val="00F87165"/>
    <w:rsid w:val="00F87A19"/>
    <w:rsid w:val="00F90140"/>
    <w:rsid w:val="00F90BEE"/>
    <w:rsid w:val="00F91C2D"/>
    <w:rsid w:val="00F91F60"/>
    <w:rsid w:val="00F93CFD"/>
    <w:rsid w:val="00F956DB"/>
    <w:rsid w:val="00F959D2"/>
    <w:rsid w:val="00F97214"/>
    <w:rsid w:val="00F97B08"/>
    <w:rsid w:val="00FA0724"/>
    <w:rsid w:val="00FA3D2F"/>
    <w:rsid w:val="00FA564D"/>
    <w:rsid w:val="00FA7904"/>
    <w:rsid w:val="00FA7AFB"/>
    <w:rsid w:val="00FB1E3B"/>
    <w:rsid w:val="00FB24D1"/>
    <w:rsid w:val="00FB2DAF"/>
    <w:rsid w:val="00FB3280"/>
    <w:rsid w:val="00FB33E5"/>
    <w:rsid w:val="00FB3761"/>
    <w:rsid w:val="00FB3C08"/>
    <w:rsid w:val="00FB503B"/>
    <w:rsid w:val="00FB5EE5"/>
    <w:rsid w:val="00FB736B"/>
    <w:rsid w:val="00FB739E"/>
    <w:rsid w:val="00FC21FE"/>
    <w:rsid w:val="00FC27E2"/>
    <w:rsid w:val="00FC2BEC"/>
    <w:rsid w:val="00FC37D7"/>
    <w:rsid w:val="00FC5AE9"/>
    <w:rsid w:val="00FD08B2"/>
    <w:rsid w:val="00FD4951"/>
    <w:rsid w:val="00FD51A7"/>
    <w:rsid w:val="00FD5632"/>
    <w:rsid w:val="00FE08FA"/>
    <w:rsid w:val="00FE1446"/>
    <w:rsid w:val="00FE31D0"/>
    <w:rsid w:val="00FE3796"/>
    <w:rsid w:val="00FE4A2B"/>
    <w:rsid w:val="00FE6CF2"/>
    <w:rsid w:val="00FF0CF4"/>
    <w:rsid w:val="00FF263A"/>
    <w:rsid w:val="00FF4936"/>
    <w:rsid w:val="00FF50B9"/>
    <w:rsid w:val="00FF5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B10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48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49"/>
    <w:pPr>
      <w:spacing w:after="200" w:line="276" w:lineRule="auto"/>
      <w:ind w:firstLine="0"/>
      <w:jc w:val="left"/>
    </w:pPr>
    <w:rPr>
      <w:rFonts w:ascii="Calibri" w:eastAsia="Times New Roman" w:hAnsi="Calibri" w:cs="Times New Roman"/>
      <w:lang w:eastAsia="pt-BR"/>
    </w:rPr>
  </w:style>
  <w:style w:type="paragraph" w:styleId="Ttulo1">
    <w:name w:val="heading 1"/>
    <w:basedOn w:val="Normal"/>
    <w:next w:val="Normal"/>
    <w:link w:val="Ttulo1Char"/>
    <w:uiPriority w:val="9"/>
    <w:qFormat/>
    <w:rsid w:val="00570549"/>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har"/>
    <w:uiPriority w:val="9"/>
    <w:semiHidden/>
    <w:unhideWhenUsed/>
    <w:qFormat/>
    <w:rsid w:val="001B74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70549"/>
    <w:rPr>
      <w:rFonts w:ascii="Cambria" w:eastAsia="Times New Roman" w:hAnsi="Cambria" w:cs="Times New Roman"/>
      <w:b/>
      <w:bCs/>
      <w:color w:val="365F91"/>
      <w:sz w:val="28"/>
      <w:szCs w:val="28"/>
      <w:lang w:eastAsia="pt-BR"/>
    </w:rPr>
  </w:style>
  <w:style w:type="paragraph" w:styleId="PargrafodaLista">
    <w:name w:val="List Paragraph"/>
    <w:basedOn w:val="Normal"/>
    <w:uiPriority w:val="34"/>
    <w:qFormat/>
    <w:rsid w:val="00B57209"/>
    <w:pPr>
      <w:ind w:left="720"/>
      <w:contextualSpacing/>
    </w:pPr>
    <w:rPr>
      <w:rFonts w:eastAsia="Calibri"/>
    </w:rPr>
  </w:style>
  <w:style w:type="character" w:styleId="nfase">
    <w:name w:val="Emphasis"/>
    <w:uiPriority w:val="20"/>
    <w:qFormat/>
    <w:rsid w:val="00BD5F92"/>
    <w:rPr>
      <w:i/>
      <w:iCs/>
    </w:rPr>
  </w:style>
  <w:style w:type="character" w:customStyle="1" w:styleId="apple-converted-space">
    <w:name w:val="apple-converted-space"/>
    <w:basedOn w:val="Fontepargpadro"/>
    <w:rsid w:val="00C45D94"/>
  </w:style>
  <w:style w:type="character" w:styleId="Refdecomentrio">
    <w:name w:val="annotation reference"/>
    <w:basedOn w:val="Fontepargpadro"/>
    <w:uiPriority w:val="99"/>
    <w:semiHidden/>
    <w:unhideWhenUsed/>
    <w:rsid w:val="008073BF"/>
    <w:rPr>
      <w:sz w:val="16"/>
      <w:szCs w:val="16"/>
    </w:rPr>
  </w:style>
  <w:style w:type="paragraph" w:styleId="Textodecomentrio">
    <w:name w:val="annotation text"/>
    <w:basedOn w:val="Normal"/>
    <w:link w:val="TextodecomentrioChar"/>
    <w:uiPriority w:val="99"/>
    <w:semiHidden/>
    <w:unhideWhenUsed/>
    <w:rsid w:val="008073B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73BF"/>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073BF"/>
    <w:rPr>
      <w:b/>
      <w:bCs/>
    </w:rPr>
  </w:style>
  <w:style w:type="character" w:customStyle="1" w:styleId="AssuntodocomentrioChar">
    <w:name w:val="Assunto do comentário Char"/>
    <w:basedOn w:val="TextodecomentrioChar"/>
    <w:link w:val="Assuntodocomentrio"/>
    <w:uiPriority w:val="99"/>
    <w:semiHidden/>
    <w:rsid w:val="008073BF"/>
    <w:rPr>
      <w:rFonts w:ascii="Calibri" w:eastAsia="Times New Roman" w:hAnsi="Calibri" w:cs="Times New Roman"/>
      <w:b/>
      <w:bCs/>
      <w:sz w:val="20"/>
      <w:szCs w:val="20"/>
      <w:lang w:eastAsia="pt-BR"/>
    </w:rPr>
  </w:style>
  <w:style w:type="paragraph" w:styleId="Textodebalo">
    <w:name w:val="Balloon Text"/>
    <w:basedOn w:val="Normal"/>
    <w:link w:val="TextodebaloChar"/>
    <w:uiPriority w:val="99"/>
    <w:semiHidden/>
    <w:unhideWhenUsed/>
    <w:rsid w:val="008073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73BF"/>
    <w:rPr>
      <w:rFonts w:ascii="Tahoma" w:eastAsia="Times New Roman" w:hAnsi="Tahoma" w:cs="Tahoma"/>
      <w:sz w:val="16"/>
      <w:szCs w:val="16"/>
      <w:lang w:eastAsia="pt-BR"/>
    </w:rPr>
  </w:style>
  <w:style w:type="character" w:styleId="Forte">
    <w:name w:val="Strong"/>
    <w:basedOn w:val="Fontepargpadro"/>
    <w:uiPriority w:val="22"/>
    <w:qFormat/>
    <w:rsid w:val="00835F8D"/>
    <w:rPr>
      <w:b/>
      <w:bCs/>
    </w:rPr>
  </w:style>
  <w:style w:type="paragraph" w:styleId="Partesuperior-zdoformulrio">
    <w:name w:val="HTML Top of Form"/>
    <w:basedOn w:val="Normal"/>
    <w:next w:val="Normal"/>
    <w:link w:val="Partesuperior-zdoformulrioChar"/>
    <w:hidden/>
    <w:uiPriority w:val="99"/>
    <w:semiHidden/>
    <w:unhideWhenUsed/>
    <w:rsid w:val="007D4FE4"/>
    <w:pPr>
      <w:pBdr>
        <w:bottom w:val="single" w:sz="6" w:space="1" w:color="auto"/>
      </w:pBdr>
      <w:spacing w:after="0" w:line="240" w:lineRule="auto"/>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7D4FE4"/>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7D4FE4"/>
    <w:pPr>
      <w:pBdr>
        <w:top w:val="single" w:sz="6" w:space="1" w:color="auto"/>
      </w:pBdr>
      <w:spacing w:after="0" w:line="240" w:lineRule="auto"/>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7D4FE4"/>
    <w:rPr>
      <w:rFonts w:ascii="Arial" w:eastAsia="Times New Roman" w:hAnsi="Arial" w:cs="Arial"/>
      <w:vanish/>
      <w:sz w:val="16"/>
      <w:szCs w:val="16"/>
      <w:lang w:eastAsia="pt-BR"/>
    </w:rPr>
  </w:style>
  <w:style w:type="character" w:customStyle="1" w:styleId="author-name">
    <w:name w:val="author-name"/>
    <w:basedOn w:val="Fontepargpadro"/>
    <w:rsid w:val="007D4FE4"/>
  </w:style>
  <w:style w:type="character" w:customStyle="1" w:styleId="hlfld-title">
    <w:name w:val="hlfld-title"/>
    <w:basedOn w:val="Fontepargpadro"/>
    <w:rsid w:val="006A57E9"/>
  </w:style>
  <w:style w:type="character" w:customStyle="1" w:styleId="exlresultdetails">
    <w:name w:val="exlresultdetails"/>
    <w:basedOn w:val="Fontepargpadro"/>
    <w:rsid w:val="00C33FA4"/>
  </w:style>
  <w:style w:type="character" w:styleId="Hyperlink">
    <w:name w:val="Hyperlink"/>
    <w:basedOn w:val="Fontepargpadro"/>
    <w:uiPriority w:val="99"/>
    <w:unhideWhenUsed/>
    <w:rsid w:val="00A022EF"/>
    <w:rPr>
      <w:color w:val="0000FF"/>
      <w:u w:val="single"/>
    </w:rPr>
  </w:style>
  <w:style w:type="character" w:customStyle="1" w:styleId="hiddenreadable">
    <w:name w:val="hiddenreadable"/>
    <w:basedOn w:val="Fontepargpadro"/>
    <w:rsid w:val="00A022EF"/>
  </w:style>
  <w:style w:type="character" w:customStyle="1" w:styleId="Ttulo2Char">
    <w:name w:val="Título 2 Char"/>
    <w:basedOn w:val="Fontepargpadro"/>
    <w:link w:val="Ttulo2"/>
    <w:uiPriority w:val="9"/>
    <w:semiHidden/>
    <w:rsid w:val="001B7450"/>
    <w:rPr>
      <w:rFonts w:asciiTheme="majorHAnsi" w:eastAsiaTheme="majorEastAsia" w:hAnsiTheme="majorHAnsi" w:cstheme="majorBidi"/>
      <w:b/>
      <w:bCs/>
      <w:color w:val="4F81BD" w:themeColor="accent1"/>
      <w:sz w:val="26"/>
      <w:szCs w:val="26"/>
      <w:lang w:eastAsia="pt-BR"/>
    </w:rPr>
  </w:style>
  <w:style w:type="paragraph" w:styleId="NormalWeb">
    <w:name w:val="Normal (Web)"/>
    <w:basedOn w:val="Normal"/>
    <w:uiPriority w:val="99"/>
    <w:semiHidden/>
    <w:unhideWhenUsed/>
    <w:rsid w:val="001B7450"/>
    <w:pPr>
      <w:spacing w:before="100" w:beforeAutospacing="1" w:after="100" w:afterAutospacing="1" w:line="240" w:lineRule="auto"/>
    </w:pPr>
    <w:rPr>
      <w:rFonts w:ascii="Times New Roman" w:hAnsi="Times New Roman"/>
      <w:sz w:val="24"/>
      <w:szCs w:val="24"/>
    </w:rPr>
  </w:style>
  <w:style w:type="paragraph" w:styleId="SemEspaamento">
    <w:name w:val="No Spacing"/>
    <w:uiPriority w:val="1"/>
    <w:qFormat/>
    <w:rsid w:val="0099596E"/>
    <w:pPr>
      <w:spacing w:line="240" w:lineRule="auto"/>
      <w:ind w:firstLine="0"/>
      <w:jc w:val="left"/>
    </w:pPr>
    <w:rPr>
      <w:rFonts w:ascii="Calibri" w:eastAsia="Times New Roman" w:hAnsi="Calibri" w:cs="Times New Roman"/>
      <w:lang w:eastAsia="pt-BR"/>
    </w:rPr>
  </w:style>
  <w:style w:type="character" w:customStyle="1" w:styleId="current-selection">
    <w:name w:val="current-selection"/>
    <w:basedOn w:val="Fontepargpadro"/>
    <w:rsid w:val="000B3326"/>
  </w:style>
  <w:style w:type="character" w:customStyle="1" w:styleId="a">
    <w:name w:val="_"/>
    <w:basedOn w:val="Fontepargpadro"/>
    <w:rsid w:val="000B3326"/>
  </w:style>
  <w:style w:type="paragraph" w:styleId="Cabealho">
    <w:name w:val="header"/>
    <w:basedOn w:val="Normal"/>
    <w:link w:val="CabealhoChar"/>
    <w:uiPriority w:val="99"/>
    <w:unhideWhenUsed/>
    <w:rsid w:val="006701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01EE"/>
    <w:rPr>
      <w:rFonts w:ascii="Calibri" w:eastAsia="Times New Roman" w:hAnsi="Calibri" w:cs="Times New Roman"/>
      <w:lang w:eastAsia="pt-BR"/>
    </w:rPr>
  </w:style>
  <w:style w:type="paragraph" w:styleId="Rodap">
    <w:name w:val="footer"/>
    <w:basedOn w:val="Normal"/>
    <w:link w:val="RodapChar"/>
    <w:uiPriority w:val="99"/>
    <w:unhideWhenUsed/>
    <w:rsid w:val="006701EE"/>
    <w:pPr>
      <w:tabs>
        <w:tab w:val="center" w:pos="4252"/>
        <w:tab w:val="right" w:pos="8504"/>
      </w:tabs>
      <w:spacing w:after="0" w:line="240" w:lineRule="auto"/>
    </w:pPr>
  </w:style>
  <w:style w:type="character" w:customStyle="1" w:styleId="RodapChar">
    <w:name w:val="Rodapé Char"/>
    <w:basedOn w:val="Fontepargpadro"/>
    <w:link w:val="Rodap"/>
    <w:uiPriority w:val="99"/>
    <w:rsid w:val="006701EE"/>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48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49"/>
    <w:pPr>
      <w:spacing w:after="200" w:line="276" w:lineRule="auto"/>
      <w:ind w:firstLine="0"/>
      <w:jc w:val="left"/>
    </w:pPr>
    <w:rPr>
      <w:rFonts w:ascii="Calibri" w:eastAsia="Times New Roman" w:hAnsi="Calibri" w:cs="Times New Roman"/>
      <w:lang w:eastAsia="pt-BR"/>
    </w:rPr>
  </w:style>
  <w:style w:type="paragraph" w:styleId="Ttulo1">
    <w:name w:val="heading 1"/>
    <w:basedOn w:val="Normal"/>
    <w:next w:val="Normal"/>
    <w:link w:val="Ttulo1Char"/>
    <w:uiPriority w:val="9"/>
    <w:qFormat/>
    <w:rsid w:val="00570549"/>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har"/>
    <w:uiPriority w:val="9"/>
    <w:semiHidden/>
    <w:unhideWhenUsed/>
    <w:qFormat/>
    <w:rsid w:val="001B74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70549"/>
    <w:rPr>
      <w:rFonts w:ascii="Cambria" w:eastAsia="Times New Roman" w:hAnsi="Cambria" w:cs="Times New Roman"/>
      <w:b/>
      <w:bCs/>
      <w:color w:val="365F91"/>
      <w:sz w:val="28"/>
      <w:szCs w:val="28"/>
      <w:lang w:eastAsia="pt-BR"/>
    </w:rPr>
  </w:style>
  <w:style w:type="paragraph" w:styleId="PargrafodaLista">
    <w:name w:val="List Paragraph"/>
    <w:basedOn w:val="Normal"/>
    <w:uiPriority w:val="34"/>
    <w:qFormat/>
    <w:rsid w:val="00B57209"/>
    <w:pPr>
      <w:ind w:left="720"/>
      <w:contextualSpacing/>
    </w:pPr>
    <w:rPr>
      <w:rFonts w:eastAsia="Calibri"/>
    </w:rPr>
  </w:style>
  <w:style w:type="character" w:styleId="nfase">
    <w:name w:val="Emphasis"/>
    <w:uiPriority w:val="20"/>
    <w:qFormat/>
    <w:rsid w:val="00BD5F92"/>
    <w:rPr>
      <w:i/>
      <w:iCs/>
    </w:rPr>
  </w:style>
  <w:style w:type="character" w:customStyle="1" w:styleId="apple-converted-space">
    <w:name w:val="apple-converted-space"/>
    <w:basedOn w:val="Fontepargpadro"/>
    <w:rsid w:val="00C45D94"/>
  </w:style>
  <w:style w:type="character" w:styleId="Refdecomentrio">
    <w:name w:val="annotation reference"/>
    <w:basedOn w:val="Fontepargpadro"/>
    <w:uiPriority w:val="99"/>
    <w:semiHidden/>
    <w:unhideWhenUsed/>
    <w:rsid w:val="008073BF"/>
    <w:rPr>
      <w:sz w:val="16"/>
      <w:szCs w:val="16"/>
    </w:rPr>
  </w:style>
  <w:style w:type="paragraph" w:styleId="Textodecomentrio">
    <w:name w:val="annotation text"/>
    <w:basedOn w:val="Normal"/>
    <w:link w:val="TextodecomentrioChar"/>
    <w:uiPriority w:val="99"/>
    <w:semiHidden/>
    <w:unhideWhenUsed/>
    <w:rsid w:val="008073B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73BF"/>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073BF"/>
    <w:rPr>
      <w:b/>
      <w:bCs/>
    </w:rPr>
  </w:style>
  <w:style w:type="character" w:customStyle="1" w:styleId="AssuntodocomentrioChar">
    <w:name w:val="Assunto do comentário Char"/>
    <w:basedOn w:val="TextodecomentrioChar"/>
    <w:link w:val="Assuntodocomentrio"/>
    <w:uiPriority w:val="99"/>
    <w:semiHidden/>
    <w:rsid w:val="008073BF"/>
    <w:rPr>
      <w:rFonts w:ascii="Calibri" w:eastAsia="Times New Roman" w:hAnsi="Calibri" w:cs="Times New Roman"/>
      <w:b/>
      <w:bCs/>
      <w:sz w:val="20"/>
      <w:szCs w:val="20"/>
      <w:lang w:eastAsia="pt-BR"/>
    </w:rPr>
  </w:style>
  <w:style w:type="paragraph" w:styleId="Textodebalo">
    <w:name w:val="Balloon Text"/>
    <w:basedOn w:val="Normal"/>
    <w:link w:val="TextodebaloChar"/>
    <w:uiPriority w:val="99"/>
    <w:semiHidden/>
    <w:unhideWhenUsed/>
    <w:rsid w:val="008073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73BF"/>
    <w:rPr>
      <w:rFonts w:ascii="Tahoma" w:eastAsia="Times New Roman" w:hAnsi="Tahoma" w:cs="Tahoma"/>
      <w:sz w:val="16"/>
      <w:szCs w:val="16"/>
      <w:lang w:eastAsia="pt-BR"/>
    </w:rPr>
  </w:style>
  <w:style w:type="character" w:styleId="Forte">
    <w:name w:val="Strong"/>
    <w:basedOn w:val="Fontepargpadro"/>
    <w:uiPriority w:val="22"/>
    <w:qFormat/>
    <w:rsid w:val="00835F8D"/>
    <w:rPr>
      <w:b/>
      <w:bCs/>
    </w:rPr>
  </w:style>
  <w:style w:type="paragraph" w:styleId="Partesuperior-zdoformulrio">
    <w:name w:val="HTML Top of Form"/>
    <w:basedOn w:val="Normal"/>
    <w:next w:val="Normal"/>
    <w:link w:val="Partesuperior-zdoformulrioChar"/>
    <w:hidden/>
    <w:uiPriority w:val="99"/>
    <w:semiHidden/>
    <w:unhideWhenUsed/>
    <w:rsid w:val="007D4FE4"/>
    <w:pPr>
      <w:pBdr>
        <w:bottom w:val="single" w:sz="6" w:space="1" w:color="auto"/>
      </w:pBdr>
      <w:spacing w:after="0" w:line="240" w:lineRule="auto"/>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7D4FE4"/>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7D4FE4"/>
    <w:pPr>
      <w:pBdr>
        <w:top w:val="single" w:sz="6" w:space="1" w:color="auto"/>
      </w:pBdr>
      <w:spacing w:after="0" w:line="240" w:lineRule="auto"/>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7D4FE4"/>
    <w:rPr>
      <w:rFonts w:ascii="Arial" w:eastAsia="Times New Roman" w:hAnsi="Arial" w:cs="Arial"/>
      <w:vanish/>
      <w:sz w:val="16"/>
      <w:szCs w:val="16"/>
      <w:lang w:eastAsia="pt-BR"/>
    </w:rPr>
  </w:style>
  <w:style w:type="character" w:customStyle="1" w:styleId="author-name">
    <w:name w:val="author-name"/>
    <w:basedOn w:val="Fontepargpadro"/>
    <w:rsid w:val="007D4FE4"/>
  </w:style>
  <w:style w:type="character" w:customStyle="1" w:styleId="hlfld-title">
    <w:name w:val="hlfld-title"/>
    <w:basedOn w:val="Fontepargpadro"/>
    <w:rsid w:val="006A57E9"/>
  </w:style>
  <w:style w:type="character" w:customStyle="1" w:styleId="exlresultdetails">
    <w:name w:val="exlresultdetails"/>
    <w:basedOn w:val="Fontepargpadro"/>
    <w:rsid w:val="00C33FA4"/>
  </w:style>
  <w:style w:type="character" w:styleId="Hyperlink">
    <w:name w:val="Hyperlink"/>
    <w:basedOn w:val="Fontepargpadro"/>
    <w:uiPriority w:val="99"/>
    <w:unhideWhenUsed/>
    <w:rsid w:val="00A022EF"/>
    <w:rPr>
      <w:color w:val="0000FF"/>
      <w:u w:val="single"/>
    </w:rPr>
  </w:style>
  <w:style w:type="character" w:customStyle="1" w:styleId="hiddenreadable">
    <w:name w:val="hiddenreadable"/>
    <w:basedOn w:val="Fontepargpadro"/>
    <w:rsid w:val="00A022EF"/>
  </w:style>
  <w:style w:type="character" w:customStyle="1" w:styleId="Ttulo2Char">
    <w:name w:val="Título 2 Char"/>
    <w:basedOn w:val="Fontepargpadro"/>
    <w:link w:val="Ttulo2"/>
    <w:uiPriority w:val="9"/>
    <w:semiHidden/>
    <w:rsid w:val="001B7450"/>
    <w:rPr>
      <w:rFonts w:asciiTheme="majorHAnsi" w:eastAsiaTheme="majorEastAsia" w:hAnsiTheme="majorHAnsi" w:cstheme="majorBidi"/>
      <w:b/>
      <w:bCs/>
      <w:color w:val="4F81BD" w:themeColor="accent1"/>
      <w:sz w:val="26"/>
      <w:szCs w:val="26"/>
      <w:lang w:eastAsia="pt-BR"/>
    </w:rPr>
  </w:style>
  <w:style w:type="paragraph" w:styleId="NormalWeb">
    <w:name w:val="Normal (Web)"/>
    <w:basedOn w:val="Normal"/>
    <w:uiPriority w:val="99"/>
    <w:semiHidden/>
    <w:unhideWhenUsed/>
    <w:rsid w:val="001B7450"/>
    <w:pPr>
      <w:spacing w:before="100" w:beforeAutospacing="1" w:after="100" w:afterAutospacing="1" w:line="240" w:lineRule="auto"/>
    </w:pPr>
    <w:rPr>
      <w:rFonts w:ascii="Times New Roman" w:hAnsi="Times New Roman"/>
      <w:sz w:val="24"/>
      <w:szCs w:val="24"/>
    </w:rPr>
  </w:style>
  <w:style w:type="paragraph" w:styleId="SemEspaamento">
    <w:name w:val="No Spacing"/>
    <w:uiPriority w:val="1"/>
    <w:qFormat/>
    <w:rsid w:val="0099596E"/>
    <w:pPr>
      <w:spacing w:line="240" w:lineRule="auto"/>
      <w:ind w:firstLine="0"/>
      <w:jc w:val="left"/>
    </w:pPr>
    <w:rPr>
      <w:rFonts w:ascii="Calibri" w:eastAsia="Times New Roman" w:hAnsi="Calibri" w:cs="Times New Roman"/>
      <w:lang w:eastAsia="pt-BR"/>
    </w:rPr>
  </w:style>
  <w:style w:type="character" w:customStyle="1" w:styleId="current-selection">
    <w:name w:val="current-selection"/>
    <w:basedOn w:val="Fontepargpadro"/>
    <w:rsid w:val="000B3326"/>
  </w:style>
  <w:style w:type="character" w:customStyle="1" w:styleId="a">
    <w:name w:val="_"/>
    <w:basedOn w:val="Fontepargpadro"/>
    <w:rsid w:val="000B3326"/>
  </w:style>
  <w:style w:type="paragraph" w:styleId="Cabealho">
    <w:name w:val="header"/>
    <w:basedOn w:val="Normal"/>
    <w:link w:val="CabealhoChar"/>
    <w:uiPriority w:val="99"/>
    <w:unhideWhenUsed/>
    <w:rsid w:val="006701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01EE"/>
    <w:rPr>
      <w:rFonts w:ascii="Calibri" w:eastAsia="Times New Roman" w:hAnsi="Calibri" w:cs="Times New Roman"/>
      <w:lang w:eastAsia="pt-BR"/>
    </w:rPr>
  </w:style>
  <w:style w:type="paragraph" w:styleId="Rodap">
    <w:name w:val="footer"/>
    <w:basedOn w:val="Normal"/>
    <w:link w:val="RodapChar"/>
    <w:uiPriority w:val="99"/>
    <w:unhideWhenUsed/>
    <w:rsid w:val="006701EE"/>
    <w:pPr>
      <w:tabs>
        <w:tab w:val="center" w:pos="4252"/>
        <w:tab w:val="right" w:pos="8504"/>
      </w:tabs>
      <w:spacing w:after="0" w:line="240" w:lineRule="auto"/>
    </w:pPr>
  </w:style>
  <w:style w:type="character" w:customStyle="1" w:styleId="RodapChar">
    <w:name w:val="Rodapé Char"/>
    <w:basedOn w:val="Fontepargpadro"/>
    <w:link w:val="Rodap"/>
    <w:uiPriority w:val="99"/>
    <w:rsid w:val="006701EE"/>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8484">
      <w:bodyDiv w:val="1"/>
      <w:marLeft w:val="0"/>
      <w:marRight w:val="0"/>
      <w:marTop w:val="0"/>
      <w:marBottom w:val="0"/>
      <w:divBdr>
        <w:top w:val="none" w:sz="0" w:space="0" w:color="auto"/>
        <w:left w:val="none" w:sz="0" w:space="0" w:color="auto"/>
        <w:bottom w:val="none" w:sz="0" w:space="0" w:color="auto"/>
        <w:right w:val="none" w:sz="0" w:space="0" w:color="auto"/>
      </w:divBdr>
    </w:div>
    <w:div w:id="65540587">
      <w:bodyDiv w:val="1"/>
      <w:marLeft w:val="0"/>
      <w:marRight w:val="0"/>
      <w:marTop w:val="0"/>
      <w:marBottom w:val="0"/>
      <w:divBdr>
        <w:top w:val="none" w:sz="0" w:space="0" w:color="auto"/>
        <w:left w:val="none" w:sz="0" w:space="0" w:color="auto"/>
        <w:bottom w:val="none" w:sz="0" w:space="0" w:color="auto"/>
        <w:right w:val="none" w:sz="0" w:space="0" w:color="auto"/>
      </w:divBdr>
    </w:div>
    <w:div w:id="83693359">
      <w:bodyDiv w:val="1"/>
      <w:marLeft w:val="0"/>
      <w:marRight w:val="0"/>
      <w:marTop w:val="0"/>
      <w:marBottom w:val="0"/>
      <w:divBdr>
        <w:top w:val="none" w:sz="0" w:space="0" w:color="auto"/>
        <w:left w:val="none" w:sz="0" w:space="0" w:color="auto"/>
        <w:bottom w:val="none" w:sz="0" w:space="0" w:color="auto"/>
        <w:right w:val="none" w:sz="0" w:space="0" w:color="auto"/>
      </w:divBdr>
      <w:divsChild>
        <w:div w:id="881094439">
          <w:marLeft w:val="0"/>
          <w:marRight w:val="0"/>
          <w:marTop w:val="0"/>
          <w:marBottom w:val="0"/>
          <w:divBdr>
            <w:top w:val="none" w:sz="0" w:space="0" w:color="auto"/>
            <w:left w:val="none" w:sz="0" w:space="0" w:color="auto"/>
            <w:bottom w:val="none" w:sz="0" w:space="0" w:color="auto"/>
            <w:right w:val="none" w:sz="0" w:space="0" w:color="auto"/>
          </w:divBdr>
        </w:div>
        <w:div w:id="1329938186">
          <w:marLeft w:val="0"/>
          <w:marRight w:val="0"/>
          <w:marTop w:val="0"/>
          <w:marBottom w:val="0"/>
          <w:divBdr>
            <w:top w:val="none" w:sz="0" w:space="0" w:color="auto"/>
            <w:left w:val="none" w:sz="0" w:space="0" w:color="auto"/>
            <w:bottom w:val="none" w:sz="0" w:space="0" w:color="auto"/>
            <w:right w:val="none" w:sz="0" w:space="0" w:color="auto"/>
          </w:divBdr>
        </w:div>
      </w:divsChild>
    </w:div>
    <w:div w:id="268900644">
      <w:bodyDiv w:val="1"/>
      <w:marLeft w:val="0"/>
      <w:marRight w:val="0"/>
      <w:marTop w:val="0"/>
      <w:marBottom w:val="0"/>
      <w:divBdr>
        <w:top w:val="none" w:sz="0" w:space="0" w:color="auto"/>
        <w:left w:val="none" w:sz="0" w:space="0" w:color="auto"/>
        <w:bottom w:val="none" w:sz="0" w:space="0" w:color="auto"/>
        <w:right w:val="none" w:sz="0" w:space="0" w:color="auto"/>
      </w:divBdr>
    </w:div>
    <w:div w:id="316885217">
      <w:bodyDiv w:val="1"/>
      <w:marLeft w:val="0"/>
      <w:marRight w:val="0"/>
      <w:marTop w:val="0"/>
      <w:marBottom w:val="0"/>
      <w:divBdr>
        <w:top w:val="none" w:sz="0" w:space="0" w:color="auto"/>
        <w:left w:val="none" w:sz="0" w:space="0" w:color="auto"/>
        <w:bottom w:val="none" w:sz="0" w:space="0" w:color="auto"/>
        <w:right w:val="none" w:sz="0" w:space="0" w:color="auto"/>
      </w:divBdr>
      <w:divsChild>
        <w:div w:id="1211385390">
          <w:marLeft w:val="0"/>
          <w:marRight w:val="0"/>
          <w:marTop w:val="0"/>
          <w:marBottom w:val="0"/>
          <w:divBdr>
            <w:top w:val="none" w:sz="0" w:space="0" w:color="auto"/>
            <w:left w:val="none" w:sz="0" w:space="0" w:color="auto"/>
            <w:bottom w:val="none" w:sz="0" w:space="0" w:color="auto"/>
            <w:right w:val="none" w:sz="0" w:space="0" w:color="auto"/>
          </w:divBdr>
        </w:div>
        <w:div w:id="1864829476">
          <w:marLeft w:val="0"/>
          <w:marRight w:val="0"/>
          <w:marTop w:val="0"/>
          <w:marBottom w:val="0"/>
          <w:divBdr>
            <w:top w:val="none" w:sz="0" w:space="0" w:color="auto"/>
            <w:left w:val="none" w:sz="0" w:space="0" w:color="auto"/>
            <w:bottom w:val="none" w:sz="0" w:space="0" w:color="auto"/>
            <w:right w:val="none" w:sz="0" w:space="0" w:color="auto"/>
          </w:divBdr>
        </w:div>
      </w:divsChild>
    </w:div>
    <w:div w:id="426540627">
      <w:bodyDiv w:val="1"/>
      <w:marLeft w:val="0"/>
      <w:marRight w:val="0"/>
      <w:marTop w:val="0"/>
      <w:marBottom w:val="0"/>
      <w:divBdr>
        <w:top w:val="none" w:sz="0" w:space="0" w:color="auto"/>
        <w:left w:val="none" w:sz="0" w:space="0" w:color="auto"/>
        <w:bottom w:val="none" w:sz="0" w:space="0" w:color="auto"/>
        <w:right w:val="none" w:sz="0" w:space="0" w:color="auto"/>
      </w:divBdr>
      <w:divsChild>
        <w:div w:id="1309893960">
          <w:marLeft w:val="0"/>
          <w:marRight w:val="0"/>
          <w:marTop w:val="0"/>
          <w:marBottom w:val="0"/>
          <w:divBdr>
            <w:top w:val="none" w:sz="0" w:space="0" w:color="auto"/>
            <w:left w:val="none" w:sz="0" w:space="0" w:color="auto"/>
            <w:bottom w:val="none" w:sz="0" w:space="0" w:color="auto"/>
            <w:right w:val="none" w:sz="0" w:space="0" w:color="auto"/>
          </w:divBdr>
        </w:div>
        <w:div w:id="1138380559">
          <w:marLeft w:val="0"/>
          <w:marRight w:val="0"/>
          <w:marTop w:val="0"/>
          <w:marBottom w:val="120"/>
          <w:divBdr>
            <w:top w:val="none" w:sz="0" w:space="0" w:color="auto"/>
            <w:left w:val="none" w:sz="0" w:space="0" w:color="auto"/>
            <w:bottom w:val="none" w:sz="0" w:space="0" w:color="auto"/>
            <w:right w:val="none" w:sz="0" w:space="0" w:color="auto"/>
          </w:divBdr>
          <w:divsChild>
            <w:div w:id="1868761440">
              <w:marLeft w:val="0"/>
              <w:marRight w:val="0"/>
              <w:marTop w:val="0"/>
              <w:marBottom w:val="0"/>
              <w:divBdr>
                <w:top w:val="none" w:sz="0" w:space="0" w:color="auto"/>
                <w:left w:val="none" w:sz="0" w:space="0" w:color="auto"/>
                <w:bottom w:val="none" w:sz="0" w:space="0" w:color="auto"/>
                <w:right w:val="none" w:sz="0" w:space="0" w:color="auto"/>
              </w:divBdr>
              <w:divsChild>
                <w:div w:id="125203130">
                  <w:marLeft w:val="0"/>
                  <w:marRight w:val="0"/>
                  <w:marTop w:val="0"/>
                  <w:marBottom w:val="0"/>
                  <w:divBdr>
                    <w:top w:val="none" w:sz="0" w:space="0" w:color="auto"/>
                    <w:left w:val="none" w:sz="0" w:space="0" w:color="auto"/>
                    <w:bottom w:val="none" w:sz="0" w:space="0" w:color="auto"/>
                    <w:right w:val="none" w:sz="0" w:space="0" w:color="auto"/>
                  </w:divBdr>
                  <w:divsChild>
                    <w:div w:id="5836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06795">
      <w:bodyDiv w:val="1"/>
      <w:marLeft w:val="0"/>
      <w:marRight w:val="0"/>
      <w:marTop w:val="0"/>
      <w:marBottom w:val="0"/>
      <w:divBdr>
        <w:top w:val="none" w:sz="0" w:space="0" w:color="auto"/>
        <w:left w:val="none" w:sz="0" w:space="0" w:color="auto"/>
        <w:bottom w:val="none" w:sz="0" w:space="0" w:color="auto"/>
        <w:right w:val="none" w:sz="0" w:space="0" w:color="auto"/>
      </w:divBdr>
    </w:div>
    <w:div w:id="515651730">
      <w:bodyDiv w:val="1"/>
      <w:marLeft w:val="0"/>
      <w:marRight w:val="0"/>
      <w:marTop w:val="0"/>
      <w:marBottom w:val="0"/>
      <w:divBdr>
        <w:top w:val="none" w:sz="0" w:space="0" w:color="auto"/>
        <w:left w:val="none" w:sz="0" w:space="0" w:color="auto"/>
        <w:bottom w:val="none" w:sz="0" w:space="0" w:color="auto"/>
        <w:right w:val="none" w:sz="0" w:space="0" w:color="auto"/>
      </w:divBdr>
    </w:div>
    <w:div w:id="649873071">
      <w:bodyDiv w:val="1"/>
      <w:marLeft w:val="0"/>
      <w:marRight w:val="0"/>
      <w:marTop w:val="0"/>
      <w:marBottom w:val="0"/>
      <w:divBdr>
        <w:top w:val="none" w:sz="0" w:space="0" w:color="auto"/>
        <w:left w:val="none" w:sz="0" w:space="0" w:color="auto"/>
        <w:bottom w:val="none" w:sz="0" w:space="0" w:color="auto"/>
        <w:right w:val="none" w:sz="0" w:space="0" w:color="auto"/>
      </w:divBdr>
    </w:div>
    <w:div w:id="713695122">
      <w:bodyDiv w:val="1"/>
      <w:marLeft w:val="0"/>
      <w:marRight w:val="0"/>
      <w:marTop w:val="0"/>
      <w:marBottom w:val="0"/>
      <w:divBdr>
        <w:top w:val="none" w:sz="0" w:space="0" w:color="auto"/>
        <w:left w:val="none" w:sz="0" w:space="0" w:color="auto"/>
        <w:bottom w:val="none" w:sz="0" w:space="0" w:color="auto"/>
        <w:right w:val="none" w:sz="0" w:space="0" w:color="auto"/>
      </w:divBdr>
    </w:div>
    <w:div w:id="865410892">
      <w:bodyDiv w:val="1"/>
      <w:marLeft w:val="0"/>
      <w:marRight w:val="0"/>
      <w:marTop w:val="0"/>
      <w:marBottom w:val="0"/>
      <w:divBdr>
        <w:top w:val="none" w:sz="0" w:space="0" w:color="auto"/>
        <w:left w:val="none" w:sz="0" w:space="0" w:color="auto"/>
        <w:bottom w:val="none" w:sz="0" w:space="0" w:color="auto"/>
        <w:right w:val="none" w:sz="0" w:space="0" w:color="auto"/>
      </w:divBdr>
    </w:div>
    <w:div w:id="1035497692">
      <w:bodyDiv w:val="1"/>
      <w:marLeft w:val="0"/>
      <w:marRight w:val="0"/>
      <w:marTop w:val="0"/>
      <w:marBottom w:val="0"/>
      <w:divBdr>
        <w:top w:val="none" w:sz="0" w:space="0" w:color="auto"/>
        <w:left w:val="none" w:sz="0" w:space="0" w:color="auto"/>
        <w:bottom w:val="none" w:sz="0" w:space="0" w:color="auto"/>
        <w:right w:val="none" w:sz="0" w:space="0" w:color="auto"/>
      </w:divBdr>
    </w:div>
    <w:div w:id="1169129146">
      <w:bodyDiv w:val="1"/>
      <w:marLeft w:val="0"/>
      <w:marRight w:val="0"/>
      <w:marTop w:val="0"/>
      <w:marBottom w:val="0"/>
      <w:divBdr>
        <w:top w:val="none" w:sz="0" w:space="0" w:color="auto"/>
        <w:left w:val="none" w:sz="0" w:space="0" w:color="auto"/>
        <w:bottom w:val="none" w:sz="0" w:space="0" w:color="auto"/>
        <w:right w:val="none" w:sz="0" w:space="0" w:color="auto"/>
      </w:divBdr>
    </w:div>
    <w:div w:id="1222400830">
      <w:bodyDiv w:val="1"/>
      <w:marLeft w:val="0"/>
      <w:marRight w:val="0"/>
      <w:marTop w:val="0"/>
      <w:marBottom w:val="0"/>
      <w:divBdr>
        <w:top w:val="none" w:sz="0" w:space="0" w:color="auto"/>
        <w:left w:val="none" w:sz="0" w:space="0" w:color="auto"/>
        <w:bottom w:val="none" w:sz="0" w:space="0" w:color="auto"/>
        <w:right w:val="none" w:sz="0" w:space="0" w:color="auto"/>
      </w:divBdr>
    </w:div>
    <w:div w:id="1226647102">
      <w:bodyDiv w:val="1"/>
      <w:marLeft w:val="0"/>
      <w:marRight w:val="0"/>
      <w:marTop w:val="0"/>
      <w:marBottom w:val="0"/>
      <w:divBdr>
        <w:top w:val="none" w:sz="0" w:space="0" w:color="auto"/>
        <w:left w:val="none" w:sz="0" w:space="0" w:color="auto"/>
        <w:bottom w:val="none" w:sz="0" w:space="0" w:color="auto"/>
        <w:right w:val="none" w:sz="0" w:space="0" w:color="auto"/>
      </w:divBdr>
    </w:div>
    <w:div w:id="1246843226">
      <w:bodyDiv w:val="1"/>
      <w:marLeft w:val="0"/>
      <w:marRight w:val="0"/>
      <w:marTop w:val="0"/>
      <w:marBottom w:val="0"/>
      <w:divBdr>
        <w:top w:val="none" w:sz="0" w:space="0" w:color="auto"/>
        <w:left w:val="none" w:sz="0" w:space="0" w:color="auto"/>
        <w:bottom w:val="none" w:sz="0" w:space="0" w:color="auto"/>
        <w:right w:val="none" w:sz="0" w:space="0" w:color="auto"/>
      </w:divBdr>
    </w:div>
    <w:div w:id="1247378857">
      <w:bodyDiv w:val="1"/>
      <w:marLeft w:val="0"/>
      <w:marRight w:val="0"/>
      <w:marTop w:val="0"/>
      <w:marBottom w:val="0"/>
      <w:divBdr>
        <w:top w:val="none" w:sz="0" w:space="0" w:color="auto"/>
        <w:left w:val="none" w:sz="0" w:space="0" w:color="auto"/>
        <w:bottom w:val="none" w:sz="0" w:space="0" w:color="auto"/>
        <w:right w:val="none" w:sz="0" w:space="0" w:color="auto"/>
      </w:divBdr>
    </w:div>
    <w:div w:id="1288315588">
      <w:bodyDiv w:val="1"/>
      <w:marLeft w:val="0"/>
      <w:marRight w:val="0"/>
      <w:marTop w:val="0"/>
      <w:marBottom w:val="0"/>
      <w:divBdr>
        <w:top w:val="none" w:sz="0" w:space="0" w:color="auto"/>
        <w:left w:val="none" w:sz="0" w:space="0" w:color="auto"/>
        <w:bottom w:val="none" w:sz="0" w:space="0" w:color="auto"/>
        <w:right w:val="none" w:sz="0" w:space="0" w:color="auto"/>
      </w:divBdr>
    </w:div>
    <w:div w:id="1305231231">
      <w:bodyDiv w:val="1"/>
      <w:marLeft w:val="0"/>
      <w:marRight w:val="0"/>
      <w:marTop w:val="0"/>
      <w:marBottom w:val="0"/>
      <w:divBdr>
        <w:top w:val="none" w:sz="0" w:space="0" w:color="auto"/>
        <w:left w:val="none" w:sz="0" w:space="0" w:color="auto"/>
        <w:bottom w:val="none" w:sz="0" w:space="0" w:color="auto"/>
        <w:right w:val="none" w:sz="0" w:space="0" w:color="auto"/>
      </w:divBdr>
      <w:divsChild>
        <w:div w:id="409737386">
          <w:marLeft w:val="0"/>
          <w:marRight w:val="0"/>
          <w:marTop w:val="0"/>
          <w:marBottom w:val="0"/>
          <w:divBdr>
            <w:top w:val="none" w:sz="0" w:space="0" w:color="auto"/>
            <w:left w:val="none" w:sz="0" w:space="0" w:color="auto"/>
            <w:bottom w:val="none" w:sz="0" w:space="0" w:color="auto"/>
            <w:right w:val="none" w:sz="0" w:space="0" w:color="auto"/>
          </w:divBdr>
        </w:div>
        <w:div w:id="1198008097">
          <w:marLeft w:val="0"/>
          <w:marRight w:val="0"/>
          <w:marTop w:val="0"/>
          <w:marBottom w:val="0"/>
          <w:divBdr>
            <w:top w:val="none" w:sz="0" w:space="0" w:color="auto"/>
            <w:left w:val="none" w:sz="0" w:space="0" w:color="auto"/>
            <w:bottom w:val="none" w:sz="0" w:space="0" w:color="auto"/>
            <w:right w:val="none" w:sz="0" w:space="0" w:color="auto"/>
          </w:divBdr>
        </w:div>
        <w:div w:id="838084326">
          <w:marLeft w:val="0"/>
          <w:marRight w:val="0"/>
          <w:marTop w:val="0"/>
          <w:marBottom w:val="0"/>
          <w:divBdr>
            <w:top w:val="none" w:sz="0" w:space="0" w:color="auto"/>
            <w:left w:val="none" w:sz="0" w:space="0" w:color="auto"/>
            <w:bottom w:val="none" w:sz="0" w:space="0" w:color="auto"/>
            <w:right w:val="none" w:sz="0" w:space="0" w:color="auto"/>
          </w:divBdr>
        </w:div>
      </w:divsChild>
    </w:div>
    <w:div w:id="1481387225">
      <w:bodyDiv w:val="1"/>
      <w:marLeft w:val="0"/>
      <w:marRight w:val="0"/>
      <w:marTop w:val="0"/>
      <w:marBottom w:val="0"/>
      <w:divBdr>
        <w:top w:val="none" w:sz="0" w:space="0" w:color="auto"/>
        <w:left w:val="none" w:sz="0" w:space="0" w:color="auto"/>
        <w:bottom w:val="none" w:sz="0" w:space="0" w:color="auto"/>
        <w:right w:val="none" w:sz="0" w:space="0" w:color="auto"/>
      </w:divBdr>
    </w:div>
    <w:div w:id="1485901384">
      <w:bodyDiv w:val="1"/>
      <w:marLeft w:val="0"/>
      <w:marRight w:val="0"/>
      <w:marTop w:val="0"/>
      <w:marBottom w:val="0"/>
      <w:divBdr>
        <w:top w:val="none" w:sz="0" w:space="0" w:color="auto"/>
        <w:left w:val="none" w:sz="0" w:space="0" w:color="auto"/>
        <w:bottom w:val="none" w:sz="0" w:space="0" w:color="auto"/>
        <w:right w:val="none" w:sz="0" w:space="0" w:color="auto"/>
      </w:divBdr>
    </w:div>
    <w:div w:id="1533181328">
      <w:bodyDiv w:val="1"/>
      <w:marLeft w:val="0"/>
      <w:marRight w:val="0"/>
      <w:marTop w:val="0"/>
      <w:marBottom w:val="0"/>
      <w:divBdr>
        <w:top w:val="none" w:sz="0" w:space="0" w:color="auto"/>
        <w:left w:val="none" w:sz="0" w:space="0" w:color="auto"/>
        <w:bottom w:val="none" w:sz="0" w:space="0" w:color="auto"/>
        <w:right w:val="none" w:sz="0" w:space="0" w:color="auto"/>
      </w:divBdr>
    </w:div>
    <w:div w:id="1534075792">
      <w:bodyDiv w:val="1"/>
      <w:marLeft w:val="0"/>
      <w:marRight w:val="0"/>
      <w:marTop w:val="0"/>
      <w:marBottom w:val="0"/>
      <w:divBdr>
        <w:top w:val="none" w:sz="0" w:space="0" w:color="auto"/>
        <w:left w:val="none" w:sz="0" w:space="0" w:color="auto"/>
        <w:bottom w:val="none" w:sz="0" w:space="0" w:color="auto"/>
        <w:right w:val="none" w:sz="0" w:space="0" w:color="auto"/>
      </w:divBdr>
    </w:div>
    <w:div w:id="1548836082">
      <w:bodyDiv w:val="1"/>
      <w:marLeft w:val="0"/>
      <w:marRight w:val="0"/>
      <w:marTop w:val="0"/>
      <w:marBottom w:val="0"/>
      <w:divBdr>
        <w:top w:val="none" w:sz="0" w:space="0" w:color="auto"/>
        <w:left w:val="none" w:sz="0" w:space="0" w:color="auto"/>
        <w:bottom w:val="none" w:sz="0" w:space="0" w:color="auto"/>
        <w:right w:val="none" w:sz="0" w:space="0" w:color="auto"/>
      </w:divBdr>
      <w:divsChild>
        <w:div w:id="2052610647">
          <w:marLeft w:val="0"/>
          <w:marRight w:val="0"/>
          <w:marTop w:val="0"/>
          <w:marBottom w:val="0"/>
          <w:divBdr>
            <w:top w:val="none" w:sz="0" w:space="0" w:color="auto"/>
            <w:left w:val="none" w:sz="0" w:space="0" w:color="auto"/>
            <w:bottom w:val="none" w:sz="0" w:space="0" w:color="auto"/>
            <w:right w:val="none" w:sz="0" w:space="0" w:color="auto"/>
          </w:divBdr>
        </w:div>
        <w:div w:id="1304852511">
          <w:marLeft w:val="0"/>
          <w:marRight w:val="0"/>
          <w:marTop w:val="0"/>
          <w:marBottom w:val="0"/>
          <w:divBdr>
            <w:top w:val="none" w:sz="0" w:space="0" w:color="auto"/>
            <w:left w:val="none" w:sz="0" w:space="0" w:color="auto"/>
            <w:bottom w:val="none" w:sz="0" w:space="0" w:color="auto"/>
            <w:right w:val="none" w:sz="0" w:space="0" w:color="auto"/>
          </w:divBdr>
        </w:div>
        <w:div w:id="1481847420">
          <w:marLeft w:val="0"/>
          <w:marRight w:val="0"/>
          <w:marTop w:val="0"/>
          <w:marBottom w:val="0"/>
          <w:divBdr>
            <w:top w:val="none" w:sz="0" w:space="0" w:color="auto"/>
            <w:left w:val="none" w:sz="0" w:space="0" w:color="auto"/>
            <w:bottom w:val="none" w:sz="0" w:space="0" w:color="auto"/>
            <w:right w:val="none" w:sz="0" w:space="0" w:color="auto"/>
          </w:divBdr>
        </w:div>
      </w:divsChild>
    </w:div>
    <w:div w:id="1600023600">
      <w:bodyDiv w:val="1"/>
      <w:marLeft w:val="0"/>
      <w:marRight w:val="0"/>
      <w:marTop w:val="0"/>
      <w:marBottom w:val="0"/>
      <w:divBdr>
        <w:top w:val="none" w:sz="0" w:space="0" w:color="auto"/>
        <w:left w:val="none" w:sz="0" w:space="0" w:color="auto"/>
        <w:bottom w:val="none" w:sz="0" w:space="0" w:color="auto"/>
        <w:right w:val="none" w:sz="0" w:space="0" w:color="auto"/>
      </w:divBdr>
    </w:div>
    <w:div w:id="1708025215">
      <w:bodyDiv w:val="1"/>
      <w:marLeft w:val="0"/>
      <w:marRight w:val="0"/>
      <w:marTop w:val="0"/>
      <w:marBottom w:val="0"/>
      <w:divBdr>
        <w:top w:val="none" w:sz="0" w:space="0" w:color="auto"/>
        <w:left w:val="none" w:sz="0" w:space="0" w:color="auto"/>
        <w:bottom w:val="none" w:sz="0" w:space="0" w:color="auto"/>
        <w:right w:val="none" w:sz="0" w:space="0" w:color="auto"/>
      </w:divBdr>
    </w:div>
    <w:div w:id="1729187136">
      <w:bodyDiv w:val="1"/>
      <w:marLeft w:val="0"/>
      <w:marRight w:val="0"/>
      <w:marTop w:val="0"/>
      <w:marBottom w:val="0"/>
      <w:divBdr>
        <w:top w:val="none" w:sz="0" w:space="0" w:color="auto"/>
        <w:left w:val="none" w:sz="0" w:space="0" w:color="auto"/>
        <w:bottom w:val="none" w:sz="0" w:space="0" w:color="auto"/>
        <w:right w:val="none" w:sz="0" w:space="0" w:color="auto"/>
      </w:divBdr>
    </w:div>
    <w:div w:id="1731416445">
      <w:bodyDiv w:val="1"/>
      <w:marLeft w:val="0"/>
      <w:marRight w:val="0"/>
      <w:marTop w:val="0"/>
      <w:marBottom w:val="0"/>
      <w:divBdr>
        <w:top w:val="none" w:sz="0" w:space="0" w:color="auto"/>
        <w:left w:val="none" w:sz="0" w:space="0" w:color="auto"/>
        <w:bottom w:val="none" w:sz="0" w:space="0" w:color="auto"/>
        <w:right w:val="none" w:sz="0" w:space="0" w:color="auto"/>
      </w:divBdr>
    </w:div>
    <w:div w:id="1775709773">
      <w:bodyDiv w:val="1"/>
      <w:marLeft w:val="0"/>
      <w:marRight w:val="0"/>
      <w:marTop w:val="0"/>
      <w:marBottom w:val="0"/>
      <w:divBdr>
        <w:top w:val="none" w:sz="0" w:space="0" w:color="auto"/>
        <w:left w:val="none" w:sz="0" w:space="0" w:color="auto"/>
        <w:bottom w:val="none" w:sz="0" w:space="0" w:color="auto"/>
        <w:right w:val="none" w:sz="0" w:space="0" w:color="auto"/>
      </w:divBdr>
    </w:div>
    <w:div w:id="1870141046">
      <w:bodyDiv w:val="1"/>
      <w:marLeft w:val="0"/>
      <w:marRight w:val="0"/>
      <w:marTop w:val="0"/>
      <w:marBottom w:val="0"/>
      <w:divBdr>
        <w:top w:val="none" w:sz="0" w:space="0" w:color="auto"/>
        <w:left w:val="none" w:sz="0" w:space="0" w:color="auto"/>
        <w:bottom w:val="none" w:sz="0" w:space="0" w:color="auto"/>
        <w:right w:val="none" w:sz="0" w:space="0" w:color="auto"/>
      </w:divBdr>
    </w:div>
    <w:div w:id="1895041113">
      <w:bodyDiv w:val="1"/>
      <w:marLeft w:val="0"/>
      <w:marRight w:val="0"/>
      <w:marTop w:val="0"/>
      <w:marBottom w:val="0"/>
      <w:divBdr>
        <w:top w:val="none" w:sz="0" w:space="0" w:color="auto"/>
        <w:left w:val="none" w:sz="0" w:space="0" w:color="auto"/>
        <w:bottom w:val="none" w:sz="0" w:space="0" w:color="auto"/>
        <w:right w:val="none" w:sz="0" w:space="0" w:color="auto"/>
      </w:divBdr>
    </w:div>
    <w:div w:id="1897742381">
      <w:bodyDiv w:val="1"/>
      <w:marLeft w:val="0"/>
      <w:marRight w:val="0"/>
      <w:marTop w:val="0"/>
      <w:marBottom w:val="0"/>
      <w:divBdr>
        <w:top w:val="none" w:sz="0" w:space="0" w:color="auto"/>
        <w:left w:val="none" w:sz="0" w:space="0" w:color="auto"/>
        <w:bottom w:val="none" w:sz="0" w:space="0" w:color="auto"/>
        <w:right w:val="none" w:sz="0" w:space="0" w:color="auto"/>
      </w:divBdr>
    </w:div>
    <w:div w:id="1926959147">
      <w:bodyDiv w:val="1"/>
      <w:marLeft w:val="0"/>
      <w:marRight w:val="0"/>
      <w:marTop w:val="0"/>
      <w:marBottom w:val="0"/>
      <w:divBdr>
        <w:top w:val="none" w:sz="0" w:space="0" w:color="auto"/>
        <w:left w:val="none" w:sz="0" w:space="0" w:color="auto"/>
        <w:bottom w:val="none" w:sz="0" w:space="0" w:color="auto"/>
        <w:right w:val="none" w:sz="0" w:space="0" w:color="auto"/>
      </w:divBdr>
    </w:div>
    <w:div w:id="1986005819">
      <w:bodyDiv w:val="1"/>
      <w:marLeft w:val="0"/>
      <w:marRight w:val="0"/>
      <w:marTop w:val="0"/>
      <w:marBottom w:val="0"/>
      <w:divBdr>
        <w:top w:val="none" w:sz="0" w:space="0" w:color="auto"/>
        <w:left w:val="none" w:sz="0" w:space="0" w:color="auto"/>
        <w:bottom w:val="none" w:sz="0" w:space="0" w:color="auto"/>
        <w:right w:val="none" w:sz="0" w:space="0" w:color="auto"/>
      </w:divBdr>
    </w:div>
    <w:div w:id="2073847507">
      <w:bodyDiv w:val="1"/>
      <w:marLeft w:val="0"/>
      <w:marRight w:val="0"/>
      <w:marTop w:val="0"/>
      <w:marBottom w:val="0"/>
      <w:divBdr>
        <w:top w:val="none" w:sz="0" w:space="0" w:color="auto"/>
        <w:left w:val="none" w:sz="0" w:space="0" w:color="auto"/>
        <w:bottom w:val="none" w:sz="0" w:space="0" w:color="auto"/>
        <w:right w:val="none" w:sz="0" w:space="0" w:color="auto"/>
      </w:divBdr>
    </w:div>
    <w:div w:id="2118939602">
      <w:bodyDiv w:val="1"/>
      <w:marLeft w:val="0"/>
      <w:marRight w:val="0"/>
      <w:marTop w:val="0"/>
      <w:marBottom w:val="0"/>
      <w:divBdr>
        <w:top w:val="none" w:sz="0" w:space="0" w:color="auto"/>
        <w:left w:val="none" w:sz="0" w:space="0" w:color="auto"/>
        <w:bottom w:val="none" w:sz="0" w:space="0" w:color="auto"/>
        <w:right w:val="none" w:sz="0" w:space="0" w:color="auto"/>
      </w:divBdr>
    </w:div>
    <w:div w:id="21303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C606D-F481-4B39-AE76-F3CC21F5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4787</Words>
  <Characters>25855</Characters>
  <Application>Microsoft Office Word</Application>
  <DocSecurity>0</DocSecurity>
  <Lines>215</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2017-11-10T21:36:00Z</dcterms:created>
  <dcterms:modified xsi:type="dcterms:W3CDTF">2017-11-10T21:36:00Z</dcterms:modified>
</cp:coreProperties>
</file>